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FA3026">
        <w:t>December 7</w:t>
      </w:r>
      <w:r w:rsidR="00E11F9F">
        <w:t>, 201</w:t>
      </w:r>
      <w:r w:rsidR="009D387B">
        <w:t>6</w:t>
      </w:r>
    </w:p>
    <w:p w:rsidR="008F058E" w:rsidRDefault="00624146">
      <w:pPr>
        <w:tabs>
          <w:tab w:val="right" w:pos="9360"/>
        </w:tabs>
      </w:pPr>
      <w:r>
        <w:tab/>
        <w:t>6:3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Oates, O’Shaughnessy, </w:t>
      </w:r>
      <w:r>
        <w:t>Mullane</w:t>
      </w:r>
      <w:r w:rsidR="00C72B4C">
        <w:t xml:space="preserve">, </w:t>
      </w:r>
      <w:r w:rsidR="009D387B">
        <w:t>and Wohleben</w:t>
      </w:r>
      <w:r w:rsidR="00C72B4C">
        <w:t>.</w:t>
      </w:r>
    </w:p>
    <w:p w:rsidR="00C72B4C" w:rsidRDefault="00C72B4C" w:rsidP="00C72B4C"/>
    <w:p w:rsidR="00C72B4C" w:rsidRDefault="00C72B4C" w:rsidP="00C72B4C"/>
    <w:p w:rsidR="00C72B4C" w:rsidRDefault="00C72B4C" w:rsidP="00C72B4C">
      <w:pPr>
        <w:jc w:val="center"/>
        <w:rPr>
          <w:b/>
        </w:rPr>
      </w:pPr>
      <w:r w:rsidRPr="005A45E2">
        <w:rPr>
          <w:b/>
        </w:rPr>
        <w:t>MAYOR’S UPDATE</w:t>
      </w:r>
    </w:p>
    <w:p w:rsidR="00D859DF" w:rsidRDefault="00D859DF" w:rsidP="00C72B4C">
      <w:pPr>
        <w:jc w:val="center"/>
        <w:rPr>
          <w:b/>
        </w:rPr>
      </w:pPr>
    </w:p>
    <w:p w:rsidR="00D859DF" w:rsidRPr="005A45E2" w:rsidRDefault="00D859DF" w:rsidP="00C72B4C">
      <w:pPr>
        <w:jc w:val="center"/>
        <w:rPr>
          <w:b/>
        </w:rPr>
      </w:pPr>
      <w:r>
        <w:rPr>
          <w:b/>
        </w:rPr>
        <w:t>TREASURER’S REPORT</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092E4C" w:rsidRDefault="00092E4C"/>
    <w:p w:rsidR="008F058E" w:rsidRDefault="008F058E"/>
    <w:p w:rsidR="008F058E" w:rsidRDefault="00FA3026">
      <w:pPr>
        <w:tabs>
          <w:tab w:val="center" w:pos="4680"/>
        </w:tabs>
      </w:pPr>
      <w:r>
        <w:rPr>
          <w:b/>
        </w:rPr>
        <w:t>12071</w:t>
      </w:r>
      <w:r w:rsidR="009D387B">
        <w:rPr>
          <w:b/>
        </w:rPr>
        <w:t>6</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F75707">
        <w:t>Abbott</w:t>
      </w:r>
      <w:r>
        <w:t>, the minutes of the Regular Meeting of</w:t>
      </w:r>
      <w:r w:rsidR="00FA3026">
        <w:t xml:space="preserve"> November 16, </w:t>
      </w:r>
      <w:r w:rsidR="00183275">
        <w:t>2</w:t>
      </w:r>
      <w:r w:rsidR="00E11F9F">
        <w:t>01</w:t>
      </w:r>
      <w:r w:rsidR="009D387B">
        <w:t>6</w:t>
      </w:r>
      <w:r w:rsidR="00FA3026">
        <w:t xml:space="preserve"> and the Special Meetings of November 21 and 30, 2016</w:t>
      </w:r>
      <w:r>
        <w:t xml:space="preserve"> are hereby approved as printed in the Journal of Proceedings.  Ayes </w:t>
      </w:r>
      <w:r w:rsidR="00F75707">
        <w:t>6</w:t>
      </w:r>
      <w:r>
        <w:t>.  Carried.</w:t>
      </w:r>
    </w:p>
    <w:p w:rsidR="008F058E" w:rsidRDefault="008F058E">
      <w:pPr>
        <w:rPr>
          <w:b/>
          <w:bCs/>
        </w:rPr>
      </w:pPr>
    </w:p>
    <w:p w:rsidR="00092E4C" w:rsidRDefault="00092E4C">
      <w:pPr>
        <w:rPr>
          <w:b/>
          <w:bCs/>
        </w:rPr>
      </w:pPr>
    </w:p>
    <w:p w:rsidR="008F058E" w:rsidRDefault="008F058E"/>
    <w:p w:rsidR="008F058E" w:rsidRDefault="00092E4C" w:rsidP="00092E4C">
      <w:pPr>
        <w:tabs>
          <w:tab w:val="center" w:pos="4680"/>
        </w:tabs>
      </w:pPr>
      <w:r>
        <w:rPr>
          <w:b/>
        </w:rPr>
        <w:tab/>
      </w:r>
      <w:r w:rsidR="00E97381">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DD6D32" w:rsidRDefault="00DD6D32">
      <w:r>
        <w:t>12/6/16</w:t>
      </w:r>
      <w:r>
        <w:tab/>
        <w:t xml:space="preserve">Sue Mawhiney, City Treasurer </w:t>
      </w:r>
      <w:r w:rsidR="00092E4C">
        <w:t>– notification that the Treasurer’s</w:t>
      </w:r>
      <w:r>
        <w:t xml:space="preserve"> Office will be closing at 3:30 on Tuesday, December 13, 2016.  The night depository on the front</w:t>
      </w:r>
      <w:r w:rsidR="007C7C05">
        <w:t xml:space="preserve"> of the building may be used to submit payments. </w:t>
      </w:r>
    </w:p>
    <w:p w:rsidR="00DD6D32" w:rsidRDefault="00DD6D32">
      <w:r>
        <w:t>Referred to the Media</w:t>
      </w:r>
    </w:p>
    <w:p w:rsidR="00DD6D32" w:rsidRDefault="00DD6D32"/>
    <w:p w:rsidR="007C7C05" w:rsidRDefault="007C7C05">
      <w:pPr>
        <w:rPr>
          <w:b/>
        </w:rPr>
      </w:pPr>
    </w:p>
    <w:p w:rsidR="00F75707" w:rsidRDefault="00F75707">
      <w:pPr>
        <w:rPr>
          <w:b/>
        </w:rPr>
      </w:pPr>
    </w:p>
    <w:p w:rsidR="008F058E" w:rsidRDefault="00E97381">
      <w:pPr>
        <w:rPr>
          <w:b/>
        </w:rPr>
      </w:pPr>
      <w:r>
        <w:rPr>
          <w:b/>
        </w:rPr>
        <w:lastRenderedPageBreak/>
        <w:t>Notice of Defect:</w:t>
      </w:r>
    </w:p>
    <w:p w:rsidR="00313643" w:rsidRDefault="00313643">
      <w:r>
        <w:t>11/14/16</w:t>
      </w:r>
      <w:r>
        <w:tab/>
        <w:t>41 Allen Street – tree</w:t>
      </w:r>
    </w:p>
    <w:p w:rsidR="00313643" w:rsidRDefault="00313643">
      <w:r>
        <w:t>11/14/16</w:t>
      </w:r>
      <w:r>
        <w:tab/>
        <w:t>15 Morton Avenue – tree</w:t>
      </w:r>
    </w:p>
    <w:p w:rsidR="007E128D" w:rsidRDefault="00313643">
      <w:r>
        <w:t>11/16/16</w:t>
      </w:r>
      <w:r>
        <w:tab/>
        <w:t>124 Spalding Street – tree</w:t>
      </w:r>
    </w:p>
    <w:p w:rsidR="00313643" w:rsidRDefault="00313643">
      <w:r>
        <w:t>11/16/16</w:t>
      </w:r>
      <w:r>
        <w:tab/>
        <w:t>178 Pine Street – tree</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E97381">
      <w:pPr>
        <w:rPr>
          <w:b/>
        </w:rPr>
      </w:pPr>
      <w:r>
        <w:rPr>
          <w:b/>
        </w:rPr>
        <w:t>Notice of Claim:</w:t>
      </w:r>
    </w:p>
    <w:p w:rsidR="003150EB" w:rsidRDefault="003150EB" w:rsidP="003150EB">
      <w:pPr>
        <w:ind w:left="1440" w:hanging="1440"/>
      </w:pPr>
      <w:r>
        <w:t>11/29/16</w:t>
      </w:r>
      <w:r>
        <w:tab/>
        <w:t>U.S. Equal Employment Opportunity Commission, 6 Foundation Plaza, Buffalo, NY 14202</w:t>
      </w:r>
      <w:r w:rsidR="005C351C">
        <w:t xml:space="preserve"> </w:t>
      </w:r>
      <w:r>
        <w:t>Re: Lena D. Villella</w:t>
      </w:r>
    </w:p>
    <w:p w:rsidR="003150EB" w:rsidRDefault="003150EB" w:rsidP="003150EB">
      <w:pPr>
        <w:ind w:left="1440" w:hanging="1440"/>
      </w:pPr>
      <w:r>
        <w:t>11/29/16</w:t>
      </w:r>
      <w:r>
        <w:tab/>
        <w:t>New York State Division of Human Rights</w:t>
      </w:r>
      <w:r w:rsidR="00092E4C">
        <w:t>, 65 Court St, Buffalo, NY 14202</w:t>
      </w:r>
    </w:p>
    <w:p w:rsidR="003150EB" w:rsidRPr="00092E4C" w:rsidRDefault="00092E4C" w:rsidP="00092E4C">
      <w:pPr>
        <w:ind w:left="1440" w:hanging="1440"/>
      </w:pPr>
      <w:r>
        <w:tab/>
        <w:t>Re: Lena D. Villella</w:t>
      </w:r>
    </w:p>
    <w:p w:rsidR="008F058E" w:rsidRDefault="00E97381">
      <w:r>
        <w:t>Referred to the Corporation Counsel.</w:t>
      </w:r>
    </w:p>
    <w:p w:rsidR="008F058E" w:rsidRDefault="008F058E"/>
    <w:p w:rsidR="008F058E" w:rsidRDefault="00E97381">
      <w:pPr>
        <w:pStyle w:val="Heading2"/>
        <w:tabs>
          <w:tab w:val="left" w:pos="1440"/>
        </w:tabs>
      </w:pPr>
      <w:r>
        <w:t>MOTIONS &amp; RESOLUTIONS</w:t>
      </w:r>
    </w:p>
    <w:p w:rsidR="008F058E" w:rsidRDefault="008F058E"/>
    <w:p w:rsidR="008F058E" w:rsidRDefault="004C39E6">
      <w:pPr>
        <w:rPr>
          <w:b/>
        </w:rPr>
      </w:pPr>
      <w:r>
        <w:rPr>
          <w:b/>
        </w:rPr>
        <w:t>1207</w:t>
      </w:r>
      <w:r w:rsidR="00E11F9F">
        <w:rPr>
          <w:b/>
        </w:rPr>
        <w:t>1</w:t>
      </w:r>
      <w:r w:rsidR="009D387B">
        <w:rPr>
          <w:b/>
        </w:rPr>
        <w:t>6</w:t>
      </w:r>
      <w:r w:rsidR="00E97381">
        <w:rPr>
          <w:b/>
        </w:rPr>
        <w:t>.2</w:t>
      </w:r>
    </w:p>
    <w:p w:rsidR="008F058E" w:rsidRDefault="00E97381">
      <w:r>
        <w:t xml:space="preserve">By Alderman </w:t>
      </w:r>
      <w:r w:rsidR="008862DE">
        <w:t>Wohleben</w:t>
      </w:r>
      <w:r>
        <w:t>:</w:t>
      </w:r>
    </w:p>
    <w:p w:rsidR="00E5221F" w:rsidRDefault="00E5221F" w:rsidP="00E5221F">
      <w:pPr>
        <w:ind w:firstLine="720"/>
      </w:pPr>
      <w:r>
        <w:t>Resolved, that the Mayor and City Clerk be authorized to issue orders in favor of the claimants for payrolls, bills, and services to be paid on</w:t>
      </w:r>
      <w:r w:rsidR="004C39E6">
        <w:t xml:space="preserve"> December 9</w:t>
      </w:r>
      <w:r w:rsidR="005C57EE">
        <w:t>, 2016</w:t>
      </w:r>
      <w:r>
        <w:t xml:space="preserve"> as follows:</w:t>
      </w:r>
    </w:p>
    <w:p w:rsidR="00E5221F" w:rsidRDefault="00E5221F" w:rsidP="00E5221F">
      <w:pPr>
        <w:ind w:firstLine="720"/>
      </w:pPr>
    </w:p>
    <w:p w:rsidR="00E5221F" w:rsidRDefault="00870775"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F75707">
        <w:rPr>
          <w:rFonts w:ascii="Arial" w:hAnsi="Arial" w:cs="Arial"/>
          <w:sz w:val="24"/>
          <w:szCs w:val="24"/>
        </w:rPr>
        <w:t xml:space="preserve"> </w:t>
      </w:r>
      <w:r w:rsidR="00E06BC4">
        <w:rPr>
          <w:rFonts w:ascii="Arial" w:hAnsi="Arial" w:cs="Arial"/>
          <w:sz w:val="24"/>
          <w:szCs w:val="24"/>
        </w:rPr>
        <w:t>12</w:t>
      </w:r>
      <w:r w:rsidR="00F75707">
        <w:rPr>
          <w:rFonts w:ascii="Arial" w:hAnsi="Arial" w:cs="Arial"/>
          <w:sz w:val="24"/>
          <w:szCs w:val="24"/>
        </w:rPr>
        <w:t>0</w:t>
      </w:r>
      <w:r w:rsidR="00E06BC4">
        <w:rPr>
          <w:rFonts w:ascii="Arial" w:hAnsi="Arial" w:cs="Arial"/>
          <w:sz w:val="24"/>
          <w:szCs w:val="24"/>
        </w:rPr>
        <w:t>,</w:t>
      </w:r>
      <w:r w:rsidR="00F75707">
        <w:rPr>
          <w:rFonts w:ascii="Arial" w:hAnsi="Arial" w:cs="Arial"/>
          <w:sz w:val="24"/>
          <w:szCs w:val="24"/>
        </w:rPr>
        <w:t>837</w:t>
      </w:r>
      <w:r w:rsidR="00E06BC4">
        <w:rPr>
          <w:rFonts w:ascii="Arial" w:hAnsi="Arial" w:cs="Arial"/>
          <w:sz w:val="24"/>
          <w:szCs w:val="24"/>
        </w:rPr>
        <w:t>.71</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870775"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F75707">
        <w:rPr>
          <w:rFonts w:ascii="Arial" w:hAnsi="Arial" w:cs="Arial"/>
          <w:sz w:val="24"/>
          <w:szCs w:val="24"/>
        </w:rPr>
        <w:t xml:space="preserve"> 1</w:t>
      </w:r>
      <w:r w:rsidR="00E06BC4">
        <w:rPr>
          <w:rFonts w:ascii="Arial" w:hAnsi="Arial" w:cs="Arial"/>
          <w:sz w:val="24"/>
          <w:szCs w:val="24"/>
        </w:rPr>
        <w:t>05,296.28</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870775"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E06BC4">
        <w:rPr>
          <w:rFonts w:ascii="Arial" w:hAnsi="Arial" w:cs="Arial"/>
          <w:sz w:val="24"/>
          <w:szCs w:val="24"/>
        </w:rPr>
        <w:t xml:space="preserve">   49,521.16</w:t>
      </w:r>
    </w:p>
    <w:p w:rsidR="00E5221F" w:rsidRDefault="00E5221F" w:rsidP="00B36F96">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870775"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E06BC4">
        <w:rPr>
          <w:rFonts w:ascii="Arial" w:hAnsi="Arial" w:cs="Arial"/>
          <w:sz w:val="24"/>
          <w:szCs w:val="24"/>
        </w:rPr>
        <w:t xml:space="preserve">   </w:t>
      </w:r>
      <w:r w:rsidR="00F75707">
        <w:rPr>
          <w:rFonts w:ascii="Arial" w:hAnsi="Arial" w:cs="Arial"/>
          <w:sz w:val="24"/>
          <w:szCs w:val="24"/>
        </w:rPr>
        <w:t xml:space="preserve">     </w:t>
      </w:r>
      <w:r w:rsidR="00B36F96">
        <w:rPr>
          <w:rFonts w:ascii="Arial" w:hAnsi="Arial" w:cs="Arial"/>
          <w:sz w:val="24"/>
          <w:szCs w:val="24"/>
        </w:rPr>
        <w:t>321.90</w:t>
      </w:r>
    </w:p>
    <w:p w:rsidR="00B36F96" w:rsidRDefault="00B36F96" w:rsidP="00B36F96">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60,000.00</w:t>
      </w:r>
    </w:p>
    <w:p w:rsidR="00B36F96" w:rsidRPr="00241B47" w:rsidRDefault="00B36F96" w:rsidP="00B36F96">
      <w:pPr>
        <w:pStyle w:val="NoSpacing"/>
        <w:ind w:firstLine="720"/>
        <w:rPr>
          <w:rFonts w:ascii="Arial" w:hAnsi="Arial" w:cs="Arial"/>
          <w:sz w:val="24"/>
          <w:szCs w:val="24"/>
        </w:rPr>
      </w:pPr>
      <w:r>
        <w:rPr>
          <w:rFonts w:ascii="Arial" w:hAnsi="Arial" w:cs="Arial"/>
          <w:sz w:val="24"/>
          <w:szCs w:val="24"/>
        </w:rPr>
        <w:t>Self-Insurance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xml:space="preserve">$   </w:t>
      </w:r>
      <w:r w:rsidR="00F75707">
        <w:rPr>
          <w:rFonts w:ascii="Arial" w:hAnsi="Arial" w:cs="Arial"/>
          <w:sz w:val="24"/>
          <w:szCs w:val="24"/>
        </w:rPr>
        <w:t xml:space="preserve">  </w:t>
      </w:r>
      <w:r>
        <w:rPr>
          <w:rFonts w:ascii="Arial" w:hAnsi="Arial" w:cs="Arial"/>
          <w:sz w:val="24"/>
          <w:szCs w:val="24"/>
        </w:rPr>
        <w:t>1,388.90</w:t>
      </w:r>
    </w:p>
    <w:p w:rsidR="00E5221F" w:rsidRPr="00241B47" w:rsidRDefault="00B4028E" w:rsidP="00E5221F">
      <w:pPr>
        <w:pStyle w:val="NoSpacing"/>
        <w:ind w:firstLine="720"/>
        <w:rPr>
          <w:rFonts w:ascii="Arial" w:hAnsi="Arial" w:cs="Arial"/>
          <w:sz w:val="24"/>
          <w:szCs w:val="24"/>
        </w:rPr>
      </w:pPr>
      <w:r>
        <w:rPr>
          <w:rFonts w:ascii="Arial" w:hAnsi="Arial" w:cs="Arial"/>
          <w:sz w:val="24"/>
          <w:szCs w:val="24"/>
        </w:rPr>
        <w:t xml:space="preserve">Payroll </w:t>
      </w:r>
      <w:r>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sidR="00B36F96">
        <w:rPr>
          <w:rFonts w:ascii="Arial" w:hAnsi="Arial" w:cs="Arial"/>
          <w:sz w:val="24"/>
          <w:szCs w:val="24"/>
        </w:rPr>
        <w:t>11/23/16</w:t>
      </w:r>
      <w:r w:rsidR="00E5221F" w:rsidRPr="00241B47">
        <w:rPr>
          <w:rFonts w:ascii="Arial" w:hAnsi="Arial" w:cs="Arial"/>
          <w:sz w:val="24"/>
          <w:szCs w:val="24"/>
        </w:rPr>
        <w:t xml:space="preserve">      </w:t>
      </w:r>
      <w:r w:rsidR="00E5221F">
        <w:rPr>
          <w:rFonts w:ascii="Arial" w:hAnsi="Arial" w:cs="Arial"/>
          <w:sz w:val="24"/>
          <w:szCs w:val="24"/>
        </w:rPr>
        <w:tab/>
        <w:t>$</w:t>
      </w:r>
      <w:r w:rsidR="00F75707">
        <w:rPr>
          <w:rFonts w:ascii="Arial" w:hAnsi="Arial" w:cs="Arial"/>
          <w:sz w:val="24"/>
          <w:szCs w:val="24"/>
        </w:rPr>
        <w:t xml:space="preserve"> </w:t>
      </w:r>
      <w:r w:rsidR="00B36F96">
        <w:rPr>
          <w:rFonts w:ascii="Arial" w:hAnsi="Arial" w:cs="Arial"/>
          <w:sz w:val="24"/>
          <w:szCs w:val="24"/>
        </w:rPr>
        <w:t>449,523.80</w:t>
      </w:r>
    </w:p>
    <w:p w:rsidR="00E5221F" w:rsidRDefault="00E5221F" w:rsidP="00E5221F">
      <w:r>
        <w:tab/>
      </w:r>
    </w:p>
    <w:p w:rsidR="00E5221F" w:rsidRDefault="00E5221F" w:rsidP="00E5221F">
      <w:r>
        <w:tab/>
        <w:t>Seconded by Alderman</w:t>
      </w:r>
      <w:r w:rsidR="00F75707">
        <w:t xml:space="preserve"> Oates and adopted.  Ayes 6.</w:t>
      </w:r>
    </w:p>
    <w:p w:rsidR="00183275" w:rsidRDefault="00183275" w:rsidP="00F117B4">
      <w:pPr>
        <w:tabs>
          <w:tab w:val="center" w:pos="4680"/>
        </w:tabs>
        <w:rPr>
          <w:b/>
        </w:rPr>
      </w:pPr>
    </w:p>
    <w:p w:rsidR="00916313" w:rsidRDefault="004C39E6" w:rsidP="00916313">
      <w:pPr>
        <w:rPr>
          <w:b/>
        </w:rPr>
      </w:pPr>
      <w:r>
        <w:rPr>
          <w:b/>
        </w:rPr>
        <w:t>1207</w:t>
      </w:r>
      <w:r w:rsidR="00916313">
        <w:rPr>
          <w:b/>
        </w:rPr>
        <w:t>16.3</w:t>
      </w:r>
    </w:p>
    <w:p w:rsidR="00916313" w:rsidRDefault="00916313" w:rsidP="00916313">
      <w:r>
        <w:t>By Alderman Abbott:</w:t>
      </w:r>
    </w:p>
    <w:p w:rsidR="00916313" w:rsidRDefault="00916313" w:rsidP="00916313">
      <w:r>
        <w:tab/>
        <w:t>Resolved, that the Mayor and Common Council do hereby extend congratulations and appreciation</w:t>
      </w:r>
      <w:r w:rsidR="00937AB1">
        <w:t xml:space="preserve"> to the following City employee</w:t>
      </w:r>
      <w:r>
        <w:t xml:space="preserve"> for </w:t>
      </w:r>
      <w:r w:rsidR="00937AB1">
        <w:t>his</w:t>
      </w:r>
      <w:r>
        <w:t xml:space="preserve"> years of dedicated service to the City of Lockport:</w:t>
      </w:r>
    </w:p>
    <w:p w:rsidR="00916313" w:rsidRDefault="00916313" w:rsidP="00916313"/>
    <w:p w:rsidR="00916313" w:rsidRDefault="00916313" w:rsidP="00916313">
      <w:r>
        <w:tab/>
      </w:r>
      <w:r>
        <w:rPr>
          <w:u w:val="single"/>
        </w:rPr>
        <w:t>Employee</w:t>
      </w:r>
      <w:r>
        <w:tab/>
      </w:r>
      <w:r>
        <w:tab/>
        <w:t xml:space="preserve">    </w:t>
      </w:r>
      <w:r>
        <w:rPr>
          <w:u w:val="single"/>
        </w:rPr>
        <w:t>Years of Service</w:t>
      </w:r>
      <w:r>
        <w:tab/>
      </w:r>
      <w:r>
        <w:tab/>
      </w:r>
      <w:r>
        <w:tab/>
      </w:r>
      <w:r>
        <w:rPr>
          <w:u w:val="single"/>
        </w:rPr>
        <w:t>Title</w:t>
      </w:r>
      <w:r>
        <w:tab/>
      </w:r>
    </w:p>
    <w:p w:rsidR="00916313" w:rsidRDefault="00313643" w:rsidP="00916313">
      <w:r>
        <w:tab/>
        <w:t>Raymond P. Aldrich</w:t>
      </w:r>
      <w:r>
        <w:tab/>
      </w:r>
      <w:r>
        <w:tab/>
        <w:t xml:space="preserve">    15</w:t>
      </w:r>
      <w:r>
        <w:tab/>
      </w:r>
      <w:r>
        <w:tab/>
      </w:r>
      <w:r>
        <w:tab/>
        <w:t>Heavy Equipment Operator</w:t>
      </w:r>
      <w:r w:rsidR="00916313">
        <w:tab/>
      </w:r>
    </w:p>
    <w:p w:rsidR="00313643" w:rsidRDefault="00916313" w:rsidP="00916313">
      <w:r>
        <w:tab/>
      </w:r>
    </w:p>
    <w:p w:rsidR="00916313" w:rsidRDefault="00916313" w:rsidP="00313643">
      <w:pPr>
        <w:ind w:firstLine="720"/>
      </w:pPr>
      <w:r>
        <w:t>Seconded by Alderman</w:t>
      </w:r>
      <w:r w:rsidR="00F75707">
        <w:t xml:space="preserve"> O’Shaughnessy</w:t>
      </w:r>
      <w:r>
        <w:t xml:space="preserve"> and adopted. Ayes </w:t>
      </w:r>
      <w:r w:rsidR="00F75707">
        <w:t>6.</w:t>
      </w:r>
    </w:p>
    <w:p w:rsidR="00092E4C" w:rsidRDefault="00092E4C" w:rsidP="00F117B4">
      <w:pPr>
        <w:tabs>
          <w:tab w:val="center" w:pos="4680"/>
        </w:tabs>
        <w:rPr>
          <w:b/>
        </w:rPr>
      </w:pPr>
    </w:p>
    <w:p w:rsidR="00183275" w:rsidRDefault="006F23EF" w:rsidP="00F117B4">
      <w:pPr>
        <w:tabs>
          <w:tab w:val="center" w:pos="4680"/>
        </w:tabs>
        <w:rPr>
          <w:b/>
        </w:rPr>
      </w:pPr>
      <w:r>
        <w:rPr>
          <w:b/>
        </w:rPr>
        <w:t>120716.4</w:t>
      </w:r>
    </w:p>
    <w:p w:rsidR="006F23EF" w:rsidRDefault="006F23EF" w:rsidP="00F117B4">
      <w:pPr>
        <w:tabs>
          <w:tab w:val="center" w:pos="4680"/>
        </w:tabs>
      </w:pPr>
      <w:r>
        <w:t>By Alderman Devine:</w:t>
      </w:r>
    </w:p>
    <w:p w:rsidR="00AF263F" w:rsidRDefault="00AF263F" w:rsidP="00AF263F">
      <w:r>
        <w:tab/>
        <w:t>Resolved, that the Chief Water Treatment Plant Operator is hereby authorized and directed to prepare bid specifications for water meters, and be it further</w:t>
      </w:r>
    </w:p>
    <w:p w:rsidR="00B4028E" w:rsidRDefault="00AF263F" w:rsidP="00AF263F">
      <w:r>
        <w:tab/>
        <w:t>Resolved, that upon receipt of said specifications, the City Clerk is authorized and directed to advertise for bid proposals for same.</w:t>
      </w:r>
    </w:p>
    <w:p w:rsidR="00AF263F" w:rsidRDefault="00AF263F" w:rsidP="00AF263F">
      <w:r>
        <w:tab/>
        <w:t xml:space="preserve">Seconded by Alderman </w:t>
      </w:r>
      <w:r w:rsidR="00F75707">
        <w:t>Mullane and adopted.  Ayes 6.</w:t>
      </w:r>
    </w:p>
    <w:p w:rsidR="00F75707" w:rsidRDefault="00F75707" w:rsidP="00F117B4">
      <w:pPr>
        <w:tabs>
          <w:tab w:val="center" w:pos="4680"/>
        </w:tabs>
        <w:rPr>
          <w:b/>
        </w:rPr>
      </w:pPr>
    </w:p>
    <w:p w:rsidR="00AF263F" w:rsidRPr="00AF263F" w:rsidRDefault="00AF263F" w:rsidP="00F117B4">
      <w:pPr>
        <w:tabs>
          <w:tab w:val="center" w:pos="4680"/>
        </w:tabs>
        <w:rPr>
          <w:b/>
        </w:rPr>
      </w:pPr>
      <w:r w:rsidRPr="00AF263F">
        <w:rPr>
          <w:b/>
        </w:rPr>
        <w:lastRenderedPageBreak/>
        <w:t>120716.5</w:t>
      </w:r>
    </w:p>
    <w:p w:rsidR="00AF263F" w:rsidRDefault="00AF263F" w:rsidP="00F117B4">
      <w:pPr>
        <w:tabs>
          <w:tab w:val="center" w:pos="4680"/>
        </w:tabs>
      </w:pPr>
      <w:r>
        <w:t>By Alderman Abbott:</w:t>
      </w:r>
    </w:p>
    <w:p w:rsidR="00AF263F" w:rsidRDefault="00AF263F" w:rsidP="00AF263F">
      <w:pPr>
        <w:pStyle w:val="NoSpacing"/>
        <w:ind w:firstLine="720"/>
        <w:rPr>
          <w:rFonts w:ascii="Arial" w:hAnsi="Arial" w:cs="Arial"/>
          <w:sz w:val="24"/>
          <w:szCs w:val="24"/>
        </w:rPr>
      </w:pPr>
      <w:r w:rsidRPr="00AF263F">
        <w:rPr>
          <w:rFonts w:ascii="Arial" w:hAnsi="Arial" w:cs="Arial"/>
          <w:sz w:val="24"/>
          <w:szCs w:val="24"/>
        </w:rPr>
        <w:t>W</w:t>
      </w:r>
      <w:r>
        <w:rPr>
          <w:rFonts w:ascii="Arial" w:hAnsi="Arial" w:cs="Arial"/>
          <w:sz w:val="24"/>
          <w:szCs w:val="24"/>
        </w:rPr>
        <w:t>hereas</w:t>
      </w:r>
      <w:r w:rsidRPr="00AF263F">
        <w:rPr>
          <w:rFonts w:ascii="Arial" w:hAnsi="Arial" w:cs="Arial"/>
          <w:sz w:val="24"/>
          <w:szCs w:val="24"/>
        </w:rPr>
        <w:t xml:space="preserve">, that the Police Chief requesting permission to sell, via online auction, to the highest bidder, one vehicle that was </w:t>
      </w:r>
      <w:r>
        <w:rPr>
          <w:rFonts w:ascii="Arial" w:hAnsi="Arial" w:cs="Arial"/>
          <w:sz w:val="24"/>
          <w:szCs w:val="24"/>
        </w:rPr>
        <w:t>seized through Asset Forfeiture, now therefore be it</w:t>
      </w:r>
    </w:p>
    <w:p w:rsidR="00AF263F" w:rsidRPr="00AF263F" w:rsidRDefault="00AF263F" w:rsidP="00AF263F">
      <w:pPr>
        <w:pStyle w:val="NoSpacing"/>
        <w:rPr>
          <w:rFonts w:ascii="Arial" w:hAnsi="Arial" w:cs="Arial"/>
          <w:sz w:val="24"/>
          <w:szCs w:val="24"/>
        </w:rPr>
      </w:pPr>
      <w:r w:rsidRPr="00AF263F">
        <w:rPr>
          <w:rFonts w:ascii="Arial" w:hAnsi="Arial" w:cs="Arial"/>
          <w:sz w:val="24"/>
          <w:szCs w:val="24"/>
        </w:rPr>
        <w:t>Resolved, that the Police Chief is hereby authorized and directed to sell via online auction, to the highest bidders</w:t>
      </w:r>
      <w:r>
        <w:rPr>
          <w:rFonts w:ascii="Arial" w:hAnsi="Arial" w:cs="Arial"/>
          <w:sz w:val="24"/>
          <w:szCs w:val="24"/>
        </w:rPr>
        <w:t xml:space="preserve"> a </w:t>
      </w:r>
      <w:r w:rsidRPr="00AF263F">
        <w:rPr>
          <w:rFonts w:ascii="Arial" w:hAnsi="Arial" w:cs="Arial"/>
          <w:sz w:val="24"/>
          <w:szCs w:val="24"/>
        </w:rPr>
        <w:t>2007 Mercedes-Benz</w:t>
      </w:r>
      <w:r w:rsidR="00DD6D32">
        <w:rPr>
          <w:rFonts w:ascii="Arial" w:hAnsi="Arial" w:cs="Arial"/>
          <w:sz w:val="24"/>
          <w:szCs w:val="24"/>
        </w:rPr>
        <w:t xml:space="preserve"> </w:t>
      </w:r>
      <w:r w:rsidRPr="00AF263F">
        <w:rPr>
          <w:rFonts w:ascii="Arial" w:hAnsi="Arial" w:cs="Arial"/>
          <w:sz w:val="24"/>
          <w:szCs w:val="24"/>
        </w:rPr>
        <w:t>that was seized through Asset Forfeiture, and be it further</w:t>
      </w:r>
    </w:p>
    <w:p w:rsidR="00AF263F" w:rsidRPr="00AF263F" w:rsidRDefault="00AF263F" w:rsidP="00AF263F">
      <w:pPr>
        <w:pStyle w:val="NoSpacing"/>
        <w:ind w:firstLine="720"/>
        <w:rPr>
          <w:rFonts w:ascii="Arial" w:hAnsi="Arial" w:cs="Arial"/>
          <w:sz w:val="24"/>
          <w:szCs w:val="24"/>
        </w:rPr>
      </w:pPr>
      <w:r w:rsidRPr="00AF263F">
        <w:rPr>
          <w:rFonts w:ascii="Arial" w:hAnsi="Arial" w:cs="Arial"/>
          <w:sz w:val="24"/>
          <w:szCs w:val="24"/>
        </w:rPr>
        <w:t>Resolved, that the City Clerk is authorized and directed to advertise for same.</w:t>
      </w:r>
    </w:p>
    <w:p w:rsidR="004C39E6" w:rsidRDefault="00AF263F" w:rsidP="00AF263F">
      <w:pPr>
        <w:pStyle w:val="NoSpacing"/>
        <w:rPr>
          <w:rFonts w:ascii="Arial" w:hAnsi="Arial" w:cs="Arial"/>
          <w:sz w:val="24"/>
          <w:szCs w:val="24"/>
        </w:rPr>
      </w:pPr>
      <w:r>
        <w:tab/>
      </w:r>
      <w:r>
        <w:rPr>
          <w:rFonts w:ascii="Arial" w:hAnsi="Arial" w:cs="Arial"/>
          <w:sz w:val="24"/>
          <w:szCs w:val="24"/>
        </w:rPr>
        <w:t xml:space="preserve">Seconded by Alderman </w:t>
      </w:r>
      <w:r w:rsidR="00F75707">
        <w:rPr>
          <w:rFonts w:ascii="Arial" w:hAnsi="Arial" w:cs="Arial"/>
          <w:sz w:val="24"/>
          <w:szCs w:val="24"/>
        </w:rPr>
        <w:t>Wohleben and adopted. Ayes 6.</w:t>
      </w:r>
    </w:p>
    <w:p w:rsidR="00AF263F" w:rsidRDefault="00AF263F" w:rsidP="00AF263F">
      <w:pPr>
        <w:pStyle w:val="NoSpacing"/>
        <w:rPr>
          <w:rFonts w:ascii="Arial" w:hAnsi="Arial" w:cs="Arial"/>
          <w:sz w:val="24"/>
          <w:szCs w:val="24"/>
        </w:rPr>
      </w:pPr>
    </w:p>
    <w:p w:rsidR="00F75707" w:rsidRDefault="00F75707" w:rsidP="00AF263F">
      <w:pPr>
        <w:pStyle w:val="NoSpacing"/>
        <w:rPr>
          <w:rFonts w:ascii="Arial" w:hAnsi="Arial" w:cs="Arial"/>
          <w:b/>
          <w:sz w:val="24"/>
          <w:szCs w:val="24"/>
        </w:rPr>
      </w:pPr>
    </w:p>
    <w:p w:rsidR="00AF263F" w:rsidRPr="00AF263F" w:rsidRDefault="00AF263F" w:rsidP="00AF263F">
      <w:pPr>
        <w:pStyle w:val="NoSpacing"/>
        <w:rPr>
          <w:rFonts w:ascii="Arial" w:hAnsi="Arial" w:cs="Arial"/>
          <w:b/>
          <w:sz w:val="24"/>
          <w:szCs w:val="24"/>
        </w:rPr>
      </w:pPr>
      <w:r w:rsidRPr="00AF263F">
        <w:rPr>
          <w:rFonts w:ascii="Arial" w:hAnsi="Arial" w:cs="Arial"/>
          <w:b/>
          <w:sz w:val="24"/>
          <w:szCs w:val="24"/>
        </w:rPr>
        <w:t>120716.6</w:t>
      </w:r>
    </w:p>
    <w:p w:rsidR="00AF263F" w:rsidRDefault="00AF263F" w:rsidP="00AF263F">
      <w:pPr>
        <w:pStyle w:val="NoSpacing"/>
        <w:rPr>
          <w:rFonts w:ascii="Arial" w:hAnsi="Arial" w:cs="Arial"/>
          <w:sz w:val="24"/>
          <w:szCs w:val="24"/>
        </w:rPr>
      </w:pPr>
      <w:r>
        <w:rPr>
          <w:rFonts w:ascii="Arial" w:hAnsi="Arial" w:cs="Arial"/>
          <w:sz w:val="24"/>
          <w:szCs w:val="24"/>
        </w:rPr>
        <w:t>By Alderman Devine:</w:t>
      </w:r>
    </w:p>
    <w:p w:rsidR="00372D67" w:rsidRDefault="00D46F2D" w:rsidP="00D46F2D">
      <w:r>
        <w:tab/>
      </w:r>
      <w:r w:rsidRPr="004436D8">
        <w:t>Whereas</w:t>
      </w:r>
      <w:r>
        <w:t>, GHD Consulting Services, Inc. and the City of Lockport entered into an Agreement dated October 15, 2013 and authorized by the Common Council on resolution 091813.11A dated September 18, 2013, to provide design engineering services and to prepare bid documents for the replacement of influent travelling screens at the Lockport Raw Water Line Pumping Station located at River Road, North Tonawanda, and</w:t>
      </w:r>
    </w:p>
    <w:p w:rsidR="00F75707" w:rsidRDefault="00F75707" w:rsidP="00D46F2D"/>
    <w:p w:rsidR="00D46F2D" w:rsidRDefault="00D46F2D" w:rsidP="00D46F2D">
      <w:r>
        <w:tab/>
      </w:r>
      <w:r w:rsidRPr="004436D8">
        <w:t>Whereas</w:t>
      </w:r>
      <w:r>
        <w:t xml:space="preserve">, per Engineering Department request, </w:t>
      </w:r>
      <w:r w:rsidRPr="00875AB7">
        <w:t>GHD Consulting Services</w:t>
      </w:r>
      <w:r>
        <w:t xml:space="preserve"> Inc. submitted a proposal to amend the original contract for Engineering Consulting and</w:t>
      </w:r>
      <w:r w:rsidRPr="00C3293C">
        <w:t xml:space="preserve"> </w:t>
      </w:r>
      <w:r>
        <w:t>Contract Administration during the construction process of the project for a lump sum of $14,700.00, and</w:t>
      </w:r>
    </w:p>
    <w:p w:rsidR="00F75707" w:rsidRDefault="00F75707" w:rsidP="00D46F2D"/>
    <w:p w:rsidR="00D46F2D" w:rsidRDefault="00D46F2D" w:rsidP="00D46F2D">
      <w:r>
        <w:tab/>
      </w:r>
      <w:r w:rsidRPr="004436D8">
        <w:t>Whereas</w:t>
      </w:r>
      <w:r>
        <w:t>, the Engineering Department requested proposals for Engineering Residential Inspection</w:t>
      </w:r>
      <w:r w:rsidRPr="00B42B7E">
        <w:t xml:space="preserve"> </w:t>
      </w:r>
      <w:r>
        <w:t>from prequalified e</w:t>
      </w:r>
      <w:r w:rsidRPr="00B42B7E">
        <w:t xml:space="preserve">ngineering </w:t>
      </w:r>
      <w:r>
        <w:t>f</w:t>
      </w:r>
      <w:r w:rsidRPr="00B42B7E">
        <w:t>irms</w:t>
      </w:r>
      <w:r>
        <w:t xml:space="preserve"> and received two quotes as follows:</w:t>
      </w:r>
      <w:r w:rsidRPr="00B42B7E">
        <w:t xml:space="preserve"> GHD Consulting Services Inc.</w:t>
      </w:r>
      <w:r>
        <w:t xml:space="preserve"> $42,750.00, and </w:t>
      </w:r>
      <w:proofErr w:type="spellStart"/>
      <w:r>
        <w:t>Nussbaumer</w:t>
      </w:r>
      <w:proofErr w:type="spellEnd"/>
      <w:r>
        <w:t xml:space="preserve"> &amp; Clarke, Inc. $35,100.00, </w:t>
      </w:r>
      <w:r w:rsidRPr="00217ED5">
        <w:t>and be it further</w:t>
      </w:r>
    </w:p>
    <w:p w:rsidR="00F75707" w:rsidRDefault="00F75707" w:rsidP="00D46F2D"/>
    <w:p w:rsidR="00D46F2D" w:rsidRDefault="00D46F2D" w:rsidP="00D46F2D">
      <w:r>
        <w:tab/>
      </w:r>
      <w:r w:rsidRPr="004436D8">
        <w:t>Resolved</w:t>
      </w:r>
      <w:r>
        <w:t xml:space="preserve">, </w:t>
      </w:r>
      <w:r w:rsidRPr="00D410DC">
        <w:t xml:space="preserve">that the Mayor, subject to Corporation Counsel approval, is hereby authorized and directed </w:t>
      </w:r>
      <w:r>
        <w:t>to sign a</w:t>
      </w:r>
      <w:r w:rsidRPr="00897CB1">
        <w:t>n amendment to the contrac</w:t>
      </w:r>
      <w:r>
        <w:t>t between the City and GHD Consulting Services Inc., 285 Delaware Avenue, Buffalo, New York, for an amount of $14,700.00 for Contract Administration and Engineering Consulting of said project; cost of the project to be financed through reimbursement from the State and Municipal Facilities Program (SAM) grant, Project ID #6426, Purchase and Installation of Water Intake Screens, and be it further</w:t>
      </w:r>
      <w:r>
        <w:tab/>
      </w:r>
    </w:p>
    <w:p w:rsidR="00F75707" w:rsidRDefault="00F75707" w:rsidP="00D46F2D"/>
    <w:p w:rsidR="00D46F2D" w:rsidRDefault="00D46F2D" w:rsidP="00D46F2D">
      <w:r>
        <w:tab/>
      </w:r>
      <w:r w:rsidRPr="004436D8">
        <w:t>Resolved</w:t>
      </w:r>
      <w:r w:rsidRPr="00B8397B">
        <w:t>, that the Mayor, subject to Corporation Counsel approval, is hereby au</w:t>
      </w:r>
      <w:r>
        <w:t>thorized and directed to sign a</w:t>
      </w:r>
      <w:r w:rsidRPr="00B8397B">
        <w:t xml:space="preserve"> </w:t>
      </w:r>
      <w:r>
        <w:t>contract</w:t>
      </w:r>
      <w:r w:rsidRPr="00D721E5">
        <w:t xml:space="preserve"> for Engineering Residential Inspection</w:t>
      </w:r>
      <w:r>
        <w:t xml:space="preserve"> Services with </w:t>
      </w:r>
      <w:proofErr w:type="spellStart"/>
      <w:r>
        <w:t>Nussbaumer</w:t>
      </w:r>
      <w:proofErr w:type="spellEnd"/>
      <w:r>
        <w:t xml:space="preserve"> &amp; Clarke, Inc., 3556 Lake Shore Road, Suite 500, New York, for an amount of $35,100.00; cost of the project </w:t>
      </w:r>
      <w:r w:rsidRPr="00B8397B">
        <w:t>to be financed through reimbursement from the State and Municipal Facilities Program (SAM) grant, Project ID #6426, Purchase and Instal</w:t>
      </w:r>
      <w:r>
        <w:t>lation of Water Intake Screens.</w:t>
      </w:r>
    </w:p>
    <w:p w:rsidR="00092E4C" w:rsidRDefault="00D46F2D" w:rsidP="00AF263F">
      <w:pPr>
        <w:pStyle w:val="NoSpacing"/>
        <w:rPr>
          <w:rFonts w:ascii="Arial" w:hAnsi="Arial" w:cs="Arial"/>
          <w:sz w:val="24"/>
          <w:szCs w:val="24"/>
        </w:rPr>
      </w:pPr>
      <w:r w:rsidRPr="003A24CA">
        <w:rPr>
          <w:rFonts w:ascii="Arial" w:hAnsi="Arial" w:cs="Arial"/>
          <w:sz w:val="24"/>
          <w:szCs w:val="24"/>
        </w:rPr>
        <w:tab/>
        <w:t xml:space="preserve">Seconded by Alderman </w:t>
      </w:r>
      <w:r w:rsidR="00F75707">
        <w:rPr>
          <w:rFonts w:ascii="Arial" w:hAnsi="Arial" w:cs="Arial"/>
          <w:sz w:val="24"/>
          <w:szCs w:val="24"/>
        </w:rPr>
        <w:t>Abbott and adopted. Ayes 6.</w:t>
      </w:r>
    </w:p>
    <w:p w:rsidR="00372D67" w:rsidRDefault="00372D67" w:rsidP="00AF263F">
      <w:pPr>
        <w:pStyle w:val="NoSpacing"/>
        <w:rPr>
          <w:rFonts w:ascii="Arial" w:hAnsi="Arial" w:cs="Arial"/>
          <w:sz w:val="24"/>
          <w:szCs w:val="24"/>
        </w:rPr>
      </w:pPr>
    </w:p>
    <w:p w:rsidR="00F75707" w:rsidRDefault="00F75707" w:rsidP="00F117B4">
      <w:pPr>
        <w:tabs>
          <w:tab w:val="center" w:pos="4680"/>
        </w:tabs>
        <w:rPr>
          <w:b/>
          <w:szCs w:val="24"/>
        </w:rPr>
      </w:pPr>
    </w:p>
    <w:p w:rsidR="00F75707" w:rsidRDefault="00F75707" w:rsidP="00F117B4">
      <w:pPr>
        <w:tabs>
          <w:tab w:val="center" w:pos="4680"/>
        </w:tabs>
        <w:rPr>
          <w:b/>
          <w:szCs w:val="24"/>
        </w:rPr>
      </w:pPr>
    </w:p>
    <w:p w:rsidR="00F75707" w:rsidRDefault="00F75707" w:rsidP="00F117B4">
      <w:pPr>
        <w:tabs>
          <w:tab w:val="center" w:pos="4680"/>
        </w:tabs>
        <w:rPr>
          <w:b/>
          <w:szCs w:val="24"/>
        </w:rPr>
      </w:pPr>
    </w:p>
    <w:p w:rsidR="00F75707" w:rsidRDefault="00F75707" w:rsidP="00F117B4">
      <w:pPr>
        <w:tabs>
          <w:tab w:val="center" w:pos="4680"/>
        </w:tabs>
        <w:rPr>
          <w:b/>
          <w:szCs w:val="24"/>
        </w:rPr>
      </w:pPr>
    </w:p>
    <w:p w:rsidR="00F75707" w:rsidRDefault="00F75707" w:rsidP="00F117B4">
      <w:pPr>
        <w:tabs>
          <w:tab w:val="center" w:pos="4680"/>
        </w:tabs>
        <w:rPr>
          <w:b/>
          <w:szCs w:val="24"/>
        </w:rPr>
      </w:pPr>
    </w:p>
    <w:p w:rsidR="004C39E6" w:rsidRPr="003A24CA" w:rsidRDefault="00D46F2D" w:rsidP="00F117B4">
      <w:pPr>
        <w:tabs>
          <w:tab w:val="center" w:pos="4680"/>
        </w:tabs>
        <w:rPr>
          <w:b/>
          <w:szCs w:val="24"/>
        </w:rPr>
      </w:pPr>
      <w:r w:rsidRPr="003A24CA">
        <w:rPr>
          <w:b/>
          <w:szCs w:val="24"/>
        </w:rPr>
        <w:lastRenderedPageBreak/>
        <w:t>120716.7</w:t>
      </w:r>
    </w:p>
    <w:p w:rsidR="0029106B" w:rsidRPr="003A24CA" w:rsidRDefault="0029106B" w:rsidP="0029106B">
      <w:pPr>
        <w:rPr>
          <w:rFonts w:cs="Arial"/>
          <w:szCs w:val="24"/>
        </w:rPr>
      </w:pPr>
      <w:r w:rsidRPr="003A24CA">
        <w:rPr>
          <w:rFonts w:cs="Arial"/>
          <w:szCs w:val="24"/>
        </w:rPr>
        <w:t>By Alderman Devine:</w:t>
      </w:r>
    </w:p>
    <w:p w:rsidR="003A24CA" w:rsidRDefault="0029106B" w:rsidP="0029106B">
      <w:pPr>
        <w:ind w:firstLine="720"/>
        <w:rPr>
          <w:rFonts w:cs="Arial"/>
          <w:szCs w:val="24"/>
        </w:rPr>
      </w:pPr>
      <w:r w:rsidRPr="003A24CA">
        <w:rPr>
          <w:rFonts w:cs="Arial"/>
          <w:szCs w:val="24"/>
        </w:rPr>
        <w:t xml:space="preserve">Whereas, on </w:t>
      </w:r>
      <w:r w:rsidR="003A24CA">
        <w:rPr>
          <w:rFonts w:cs="Arial"/>
          <w:szCs w:val="24"/>
        </w:rPr>
        <w:t>August 3, 2016</w:t>
      </w:r>
      <w:r w:rsidRPr="003A24CA">
        <w:rPr>
          <w:rFonts w:cs="Arial"/>
          <w:szCs w:val="24"/>
        </w:rPr>
        <w:t xml:space="preserve"> a City fire hydrant #</w:t>
      </w:r>
      <w:r w:rsidR="003A24CA">
        <w:rPr>
          <w:rFonts w:cs="Arial"/>
          <w:szCs w:val="24"/>
        </w:rPr>
        <w:t>525</w:t>
      </w:r>
      <w:r w:rsidRPr="003A24CA">
        <w:rPr>
          <w:rFonts w:cs="Arial"/>
          <w:szCs w:val="24"/>
        </w:rPr>
        <w:t xml:space="preserve"> was damaged </w:t>
      </w:r>
      <w:r w:rsidR="00A56B9D">
        <w:rPr>
          <w:rFonts w:cs="Arial"/>
          <w:szCs w:val="24"/>
        </w:rPr>
        <w:t xml:space="preserve">during a demolition process, and </w:t>
      </w:r>
    </w:p>
    <w:p w:rsidR="00F75707" w:rsidRDefault="00F75707" w:rsidP="0029106B">
      <w:pPr>
        <w:ind w:firstLine="720"/>
        <w:rPr>
          <w:rFonts w:cs="Arial"/>
          <w:szCs w:val="24"/>
        </w:rPr>
      </w:pPr>
    </w:p>
    <w:p w:rsidR="0029106B" w:rsidRPr="003A24CA" w:rsidRDefault="0029106B" w:rsidP="0029106B">
      <w:pPr>
        <w:ind w:firstLine="720"/>
        <w:rPr>
          <w:rFonts w:cs="Arial"/>
          <w:szCs w:val="24"/>
        </w:rPr>
      </w:pPr>
      <w:r w:rsidRPr="003A24CA">
        <w:rPr>
          <w:rFonts w:cs="Arial"/>
          <w:szCs w:val="24"/>
        </w:rPr>
        <w:t>Whereas, the City received an insurance check in the amount of $</w:t>
      </w:r>
      <w:r w:rsidR="0084347D">
        <w:rPr>
          <w:rFonts w:cs="Arial"/>
          <w:szCs w:val="24"/>
        </w:rPr>
        <w:t>6,800.00</w:t>
      </w:r>
      <w:r w:rsidRPr="003A24CA">
        <w:rPr>
          <w:rFonts w:cs="Arial"/>
          <w:szCs w:val="24"/>
        </w:rPr>
        <w:t xml:space="preserve">, now therefore be it </w:t>
      </w:r>
    </w:p>
    <w:p w:rsidR="00F75707" w:rsidRDefault="00F75707" w:rsidP="0029106B">
      <w:pPr>
        <w:ind w:firstLine="720"/>
        <w:rPr>
          <w:rFonts w:cs="Arial"/>
          <w:szCs w:val="24"/>
        </w:rPr>
      </w:pPr>
    </w:p>
    <w:p w:rsidR="0029106B" w:rsidRPr="003A24CA" w:rsidRDefault="0029106B" w:rsidP="0029106B">
      <w:pPr>
        <w:ind w:firstLine="720"/>
        <w:rPr>
          <w:rFonts w:cs="Arial"/>
          <w:szCs w:val="24"/>
        </w:rPr>
      </w:pPr>
      <w:r w:rsidRPr="003A24CA">
        <w:rPr>
          <w:rFonts w:cs="Arial"/>
          <w:szCs w:val="24"/>
        </w:rPr>
        <w:t>Resolved, that the 2016 budget be amended as follows:</w:t>
      </w:r>
    </w:p>
    <w:p w:rsidR="0029106B" w:rsidRPr="003A24CA" w:rsidRDefault="0029106B" w:rsidP="0029106B">
      <w:pPr>
        <w:rPr>
          <w:rFonts w:cs="Arial"/>
          <w:szCs w:val="24"/>
        </w:rPr>
      </w:pPr>
    </w:p>
    <w:p w:rsidR="0029106B" w:rsidRPr="003A24CA" w:rsidRDefault="0029106B" w:rsidP="0029106B">
      <w:pPr>
        <w:rPr>
          <w:rFonts w:cs="Arial"/>
          <w:szCs w:val="24"/>
        </w:rPr>
      </w:pPr>
      <w:r w:rsidRPr="003A24CA">
        <w:rPr>
          <w:rFonts w:cs="Arial"/>
          <w:szCs w:val="24"/>
        </w:rPr>
        <w:tab/>
        <w:t>Increase:</w:t>
      </w:r>
    </w:p>
    <w:p w:rsidR="0029106B" w:rsidRPr="003A24CA" w:rsidRDefault="0029106B" w:rsidP="0029106B">
      <w:pPr>
        <w:ind w:firstLine="720"/>
        <w:rPr>
          <w:rFonts w:cs="Arial"/>
          <w:szCs w:val="24"/>
        </w:rPr>
      </w:pPr>
      <w:r w:rsidRPr="003A24CA">
        <w:rPr>
          <w:rFonts w:cs="Arial"/>
          <w:szCs w:val="24"/>
        </w:rPr>
        <w:t>002-0002-2144</w:t>
      </w:r>
      <w:r w:rsidRPr="003A24CA">
        <w:rPr>
          <w:rFonts w:cs="Arial"/>
          <w:szCs w:val="24"/>
        </w:rPr>
        <w:tab/>
      </w:r>
      <w:r w:rsidRPr="003A24CA">
        <w:rPr>
          <w:rFonts w:cs="Arial"/>
          <w:szCs w:val="24"/>
        </w:rPr>
        <w:tab/>
        <w:t xml:space="preserve">Water </w:t>
      </w:r>
      <w:proofErr w:type="spellStart"/>
      <w:r w:rsidRPr="003A24CA">
        <w:rPr>
          <w:rFonts w:cs="Arial"/>
          <w:szCs w:val="24"/>
        </w:rPr>
        <w:t>Misc</w:t>
      </w:r>
      <w:proofErr w:type="spellEnd"/>
      <w:r w:rsidRPr="003A24CA">
        <w:rPr>
          <w:rFonts w:cs="Arial"/>
          <w:szCs w:val="24"/>
        </w:rPr>
        <w:t xml:space="preserve"> Billing   </w:t>
      </w:r>
      <w:r w:rsidRPr="003A24CA">
        <w:rPr>
          <w:rFonts w:cs="Arial"/>
          <w:szCs w:val="24"/>
        </w:rPr>
        <w:tab/>
      </w:r>
      <w:r w:rsidRPr="003A24CA">
        <w:rPr>
          <w:rFonts w:cs="Arial"/>
          <w:szCs w:val="24"/>
        </w:rPr>
        <w:tab/>
      </w:r>
      <w:r w:rsidRPr="003A24CA">
        <w:rPr>
          <w:rFonts w:cs="Arial"/>
          <w:szCs w:val="24"/>
        </w:rPr>
        <w:tab/>
        <w:t xml:space="preserve">$ </w:t>
      </w:r>
      <w:r w:rsidR="0084347D">
        <w:rPr>
          <w:rFonts w:cs="Arial"/>
          <w:szCs w:val="24"/>
        </w:rPr>
        <w:t>6,800.00</w:t>
      </w:r>
    </w:p>
    <w:p w:rsidR="0029106B" w:rsidRPr="003A24CA" w:rsidRDefault="0029106B" w:rsidP="0029106B">
      <w:pPr>
        <w:rPr>
          <w:rFonts w:cs="Arial"/>
          <w:szCs w:val="24"/>
        </w:rPr>
      </w:pPr>
      <w:r w:rsidRPr="003A24CA">
        <w:rPr>
          <w:rFonts w:cs="Arial"/>
          <w:szCs w:val="24"/>
        </w:rPr>
        <w:tab/>
      </w:r>
    </w:p>
    <w:p w:rsidR="0029106B" w:rsidRPr="003A24CA" w:rsidRDefault="0029106B" w:rsidP="0029106B">
      <w:pPr>
        <w:ind w:firstLine="720"/>
        <w:rPr>
          <w:rFonts w:cs="Arial"/>
          <w:szCs w:val="24"/>
        </w:rPr>
      </w:pPr>
      <w:r w:rsidRPr="003A24CA">
        <w:rPr>
          <w:rFonts w:cs="Arial"/>
          <w:szCs w:val="24"/>
        </w:rPr>
        <w:t>Increase:</w:t>
      </w:r>
    </w:p>
    <w:p w:rsidR="0029106B" w:rsidRPr="003A24CA" w:rsidRDefault="0029106B" w:rsidP="0029106B">
      <w:pPr>
        <w:ind w:firstLine="720"/>
        <w:rPr>
          <w:rFonts w:cs="Arial"/>
          <w:szCs w:val="24"/>
        </w:rPr>
      </w:pPr>
      <w:r w:rsidRPr="003A24CA">
        <w:rPr>
          <w:rFonts w:cs="Arial"/>
          <w:szCs w:val="24"/>
        </w:rPr>
        <w:t>002-8340-4722-0203</w:t>
      </w:r>
      <w:r w:rsidRPr="003A24CA">
        <w:rPr>
          <w:rFonts w:cs="Arial"/>
          <w:szCs w:val="24"/>
        </w:rPr>
        <w:tab/>
      </w:r>
      <w:r w:rsidR="0084347D">
        <w:rPr>
          <w:rFonts w:cs="Arial"/>
          <w:szCs w:val="24"/>
        </w:rPr>
        <w:t>Hydrants &amp; Parts</w:t>
      </w:r>
      <w:r w:rsidR="0084347D">
        <w:rPr>
          <w:rFonts w:cs="Arial"/>
          <w:szCs w:val="24"/>
        </w:rPr>
        <w:tab/>
      </w:r>
      <w:r w:rsidR="0084347D">
        <w:rPr>
          <w:rFonts w:cs="Arial"/>
          <w:szCs w:val="24"/>
        </w:rPr>
        <w:tab/>
      </w:r>
      <w:r w:rsidR="0084347D">
        <w:rPr>
          <w:rFonts w:cs="Arial"/>
          <w:szCs w:val="24"/>
        </w:rPr>
        <w:tab/>
        <w:t>$ 6,800.00</w:t>
      </w:r>
    </w:p>
    <w:p w:rsidR="0029106B" w:rsidRPr="003A24CA" w:rsidRDefault="0029106B" w:rsidP="0029106B">
      <w:pPr>
        <w:ind w:firstLine="720"/>
        <w:rPr>
          <w:rFonts w:cs="Arial"/>
          <w:szCs w:val="24"/>
        </w:rPr>
      </w:pPr>
    </w:p>
    <w:p w:rsidR="00092E4C" w:rsidRDefault="0029106B" w:rsidP="00372D67">
      <w:pPr>
        <w:ind w:firstLine="720"/>
        <w:rPr>
          <w:rFonts w:cs="Arial"/>
          <w:szCs w:val="24"/>
        </w:rPr>
      </w:pPr>
      <w:r w:rsidRPr="003A24CA">
        <w:rPr>
          <w:rFonts w:cs="Arial"/>
          <w:szCs w:val="24"/>
        </w:rPr>
        <w:t xml:space="preserve">Seconded by Alderman </w:t>
      </w:r>
      <w:r w:rsidR="00F75707">
        <w:rPr>
          <w:rFonts w:cs="Arial"/>
          <w:szCs w:val="24"/>
        </w:rPr>
        <w:t>Wohleben</w:t>
      </w:r>
      <w:r w:rsidRPr="003A24CA">
        <w:rPr>
          <w:rFonts w:cs="Arial"/>
          <w:szCs w:val="24"/>
        </w:rPr>
        <w:t xml:space="preserve"> and adopted. Ayes</w:t>
      </w:r>
      <w:r w:rsidR="00F75707">
        <w:rPr>
          <w:rFonts w:cs="Arial"/>
          <w:szCs w:val="24"/>
        </w:rPr>
        <w:t xml:space="preserve"> 6.</w:t>
      </w:r>
    </w:p>
    <w:p w:rsidR="00092E4C" w:rsidRDefault="00092E4C" w:rsidP="0029106B">
      <w:pPr>
        <w:ind w:firstLine="720"/>
        <w:rPr>
          <w:rFonts w:cs="Arial"/>
          <w:szCs w:val="24"/>
        </w:rPr>
      </w:pPr>
    </w:p>
    <w:p w:rsidR="00F75707" w:rsidRDefault="00F75707" w:rsidP="0084347D">
      <w:pPr>
        <w:rPr>
          <w:rFonts w:cs="Arial"/>
          <w:b/>
          <w:szCs w:val="24"/>
        </w:rPr>
      </w:pPr>
    </w:p>
    <w:p w:rsidR="0084347D" w:rsidRPr="00E5371F" w:rsidRDefault="0084347D" w:rsidP="0084347D">
      <w:pPr>
        <w:rPr>
          <w:rFonts w:cs="Arial"/>
          <w:b/>
          <w:szCs w:val="24"/>
        </w:rPr>
      </w:pPr>
      <w:r w:rsidRPr="00E5371F">
        <w:rPr>
          <w:rFonts w:cs="Arial"/>
          <w:b/>
          <w:szCs w:val="24"/>
        </w:rPr>
        <w:t>120716.8</w:t>
      </w:r>
    </w:p>
    <w:p w:rsidR="00B943F1" w:rsidRDefault="00B943F1" w:rsidP="00B943F1">
      <w:r>
        <w:t>By Alderman Wohleben:</w:t>
      </w:r>
    </w:p>
    <w:p w:rsidR="00B943F1" w:rsidRPr="00B03F5C" w:rsidRDefault="00B943F1" w:rsidP="00B943F1">
      <w:pPr>
        <w:rPr>
          <w:rFonts w:cs="Arial"/>
          <w:szCs w:val="24"/>
        </w:rPr>
      </w:pPr>
      <w:r w:rsidRPr="00B03F5C">
        <w:rPr>
          <w:rFonts w:cs="Arial"/>
          <w:szCs w:val="24"/>
        </w:rPr>
        <w:tab/>
        <w:t xml:space="preserve">Resolved, that the </w:t>
      </w:r>
      <w:r>
        <w:rPr>
          <w:rFonts w:cs="Arial"/>
          <w:szCs w:val="24"/>
        </w:rPr>
        <w:t>Director of Finance</w:t>
      </w:r>
      <w:r w:rsidRPr="00B03F5C">
        <w:rPr>
          <w:rFonts w:cs="Arial"/>
          <w:szCs w:val="24"/>
        </w:rPr>
        <w:t xml:space="preserve"> be and the same is hereby authorized and directed to transfer funds from under expended appropriations accounts to over expended accounts in the 201</w:t>
      </w:r>
      <w:r>
        <w:rPr>
          <w:rFonts w:cs="Arial"/>
          <w:szCs w:val="24"/>
        </w:rPr>
        <w:t>6</w:t>
      </w:r>
      <w:r w:rsidRPr="00B03F5C">
        <w:rPr>
          <w:rFonts w:cs="Arial"/>
          <w:szCs w:val="24"/>
        </w:rPr>
        <w:t xml:space="preserve"> General, Water, Sewer, and Refuse Fund budgets, and furthermore, report to the Common Council on those accounts having had transfers.</w:t>
      </w:r>
    </w:p>
    <w:p w:rsidR="00B943F1" w:rsidRDefault="00B943F1" w:rsidP="00B943F1">
      <w:pPr>
        <w:rPr>
          <w:rFonts w:cs="Arial"/>
          <w:szCs w:val="24"/>
        </w:rPr>
      </w:pPr>
      <w:r w:rsidRPr="00B03F5C">
        <w:rPr>
          <w:rFonts w:cs="Arial"/>
          <w:szCs w:val="24"/>
        </w:rPr>
        <w:tab/>
        <w:t>Second</w:t>
      </w:r>
      <w:r>
        <w:rPr>
          <w:rFonts w:cs="Arial"/>
          <w:szCs w:val="24"/>
        </w:rPr>
        <w:t xml:space="preserve">ed by Alderman </w:t>
      </w:r>
      <w:r w:rsidR="00F75707">
        <w:rPr>
          <w:rFonts w:cs="Arial"/>
          <w:szCs w:val="24"/>
        </w:rPr>
        <w:t>Devine and adopted.  Ayes 6.</w:t>
      </w:r>
    </w:p>
    <w:p w:rsidR="00B943F1" w:rsidRDefault="00B943F1" w:rsidP="0084347D">
      <w:pPr>
        <w:rPr>
          <w:rFonts w:cs="Arial"/>
          <w:szCs w:val="24"/>
        </w:rPr>
      </w:pPr>
    </w:p>
    <w:p w:rsidR="00F75707" w:rsidRDefault="00F75707" w:rsidP="0084347D">
      <w:pPr>
        <w:rPr>
          <w:rFonts w:cs="Arial"/>
          <w:b/>
          <w:szCs w:val="24"/>
        </w:rPr>
      </w:pPr>
    </w:p>
    <w:p w:rsidR="00B943F1" w:rsidRPr="00B943F1" w:rsidRDefault="00B943F1" w:rsidP="0084347D">
      <w:pPr>
        <w:rPr>
          <w:rFonts w:cs="Arial"/>
          <w:b/>
          <w:szCs w:val="24"/>
        </w:rPr>
      </w:pPr>
      <w:r w:rsidRPr="00B943F1">
        <w:rPr>
          <w:rFonts w:cs="Arial"/>
          <w:b/>
          <w:szCs w:val="24"/>
        </w:rPr>
        <w:t>120716.9</w:t>
      </w:r>
    </w:p>
    <w:p w:rsidR="00B943F1" w:rsidRDefault="00B943F1" w:rsidP="0084347D">
      <w:pPr>
        <w:rPr>
          <w:rFonts w:cs="Arial"/>
          <w:szCs w:val="24"/>
        </w:rPr>
      </w:pPr>
      <w:r>
        <w:rPr>
          <w:rFonts w:cs="Arial"/>
          <w:szCs w:val="24"/>
        </w:rPr>
        <w:t>By Alderman Abbott:</w:t>
      </w:r>
    </w:p>
    <w:p w:rsidR="00EC1154" w:rsidRDefault="00EC1154" w:rsidP="00EC1154">
      <w:r>
        <w:rPr>
          <w:rFonts w:cs="Arial"/>
          <w:szCs w:val="24"/>
        </w:rPr>
        <w:tab/>
      </w:r>
      <w:r>
        <w:t>Resolved</w:t>
      </w:r>
      <w:r w:rsidR="004436D8">
        <w:t>,</w:t>
      </w:r>
      <w:r>
        <w:t xml:space="preserve"> that the 2016 General Fund Budget is hereby amended to create 2 entry level Police Officer positions within account 001.3120.0100.</w:t>
      </w:r>
    </w:p>
    <w:p w:rsidR="00EC1154" w:rsidRDefault="00EC1154" w:rsidP="00EC1154">
      <w:pPr>
        <w:rPr>
          <w:rFonts w:ascii="Calibri" w:hAnsi="Calibri"/>
          <w:sz w:val="22"/>
        </w:rPr>
      </w:pPr>
      <w:r>
        <w:tab/>
        <w:t>Se</w:t>
      </w:r>
      <w:r w:rsidR="00B4028E">
        <w:t xml:space="preserve">conded by Alderman </w:t>
      </w:r>
      <w:r w:rsidR="00F75707">
        <w:t>Devine</w:t>
      </w:r>
      <w:r w:rsidR="00B4028E">
        <w:t xml:space="preserve"> </w:t>
      </w:r>
      <w:r w:rsidR="00F75707">
        <w:t>and adopted.  Ayes 6.</w:t>
      </w:r>
    </w:p>
    <w:p w:rsidR="00B943F1" w:rsidRDefault="00B943F1" w:rsidP="0084347D">
      <w:pPr>
        <w:rPr>
          <w:rFonts w:cs="Arial"/>
          <w:szCs w:val="24"/>
        </w:rPr>
      </w:pPr>
    </w:p>
    <w:p w:rsidR="00B943F1" w:rsidRPr="003A24CA" w:rsidRDefault="00B943F1" w:rsidP="0084347D">
      <w:pPr>
        <w:rPr>
          <w:rFonts w:cs="Arial"/>
          <w:szCs w:val="24"/>
        </w:rPr>
      </w:pPr>
    </w:p>
    <w:p w:rsidR="00D46F2D" w:rsidRDefault="00B943F1" w:rsidP="00F117B4">
      <w:pPr>
        <w:tabs>
          <w:tab w:val="center" w:pos="4680"/>
        </w:tabs>
        <w:rPr>
          <w:b/>
        </w:rPr>
      </w:pPr>
      <w:r>
        <w:rPr>
          <w:b/>
        </w:rPr>
        <w:t>120716.10</w:t>
      </w:r>
    </w:p>
    <w:p w:rsidR="00B943F1" w:rsidRDefault="00B943F1" w:rsidP="00F117B4">
      <w:pPr>
        <w:tabs>
          <w:tab w:val="center" w:pos="4680"/>
        </w:tabs>
      </w:pPr>
      <w:r w:rsidRPr="00B943F1">
        <w:t>By Alderman Wohleben:</w:t>
      </w:r>
    </w:p>
    <w:p w:rsidR="00B943F1" w:rsidRPr="00B03F5C" w:rsidRDefault="00B943F1" w:rsidP="00B943F1">
      <w:pPr>
        <w:rPr>
          <w:rFonts w:cs="Arial"/>
          <w:szCs w:val="24"/>
        </w:rPr>
      </w:pPr>
      <w:r>
        <w:rPr>
          <w:rFonts w:cs="Arial"/>
          <w:szCs w:val="24"/>
        </w:rPr>
        <w:tab/>
      </w:r>
      <w:r w:rsidRPr="00B03F5C">
        <w:rPr>
          <w:rFonts w:cs="Arial"/>
          <w:szCs w:val="24"/>
        </w:rPr>
        <w:t xml:space="preserve">Resolved, that pursuant to the recommendation of the Board of Estimate &amp; Apportionment the Manufacturers &amp; Traders Trust Company, J. P. Morgan Chase &amp; Co. Bank, </w:t>
      </w:r>
      <w:r>
        <w:rPr>
          <w:rFonts w:cs="Arial"/>
          <w:szCs w:val="24"/>
        </w:rPr>
        <w:t xml:space="preserve">and </w:t>
      </w:r>
      <w:r w:rsidRPr="00B03F5C">
        <w:rPr>
          <w:rFonts w:cs="Arial"/>
          <w:szCs w:val="24"/>
        </w:rPr>
        <w:t>Key Bank, be designated as depositories of City funds for fiscal year 201</w:t>
      </w:r>
      <w:r>
        <w:rPr>
          <w:rFonts w:cs="Arial"/>
          <w:szCs w:val="24"/>
        </w:rPr>
        <w:t>6</w:t>
      </w:r>
      <w:r w:rsidRPr="00B03F5C">
        <w:rPr>
          <w:rFonts w:cs="Arial"/>
          <w:szCs w:val="24"/>
        </w:rPr>
        <w:t>, provided said banks comply with the terms and conditions as set forth in the City of Lockport's Investment Policy.</w:t>
      </w:r>
    </w:p>
    <w:p w:rsidR="00B943F1" w:rsidRDefault="00B943F1" w:rsidP="00B943F1">
      <w:pPr>
        <w:rPr>
          <w:rFonts w:cs="Arial"/>
          <w:szCs w:val="24"/>
        </w:rPr>
      </w:pPr>
      <w:r w:rsidRPr="00B03F5C">
        <w:rPr>
          <w:rFonts w:cs="Arial"/>
          <w:szCs w:val="24"/>
        </w:rPr>
        <w:tab/>
        <w:t>Seconded by Alderman</w:t>
      </w:r>
      <w:r w:rsidR="00F75707">
        <w:rPr>
          <w:rFonts w:cs="Arial"/>
          <w:szCs w:val="24"/>
        </w:rPr>
        <w:t xml:space="preserve"> Mullane</w:t>
      </w:r>
      <w:r>
        <w:rPr>
          <w:rFonts w:cs="Arial"/>
          <w:szCs w:val="24"/>
        </w:rPr>
        <w:t xml:space="preserve"> </w:t>
      </w:r>
      <w:r w:rsidRPr="00B03F5C">
        <w:rPr>
          <w:rFonts w:cs="Arial"/>
          <w:szCs w:val="24"/>
        </w:rPr>
        <w:t xml:space="preserve">and adopted.  Ayes </w:t>
      </w:r>
      <w:r w:rsidR="00F75707">
        <w:rPr>
          <w:rFonts w:cs="Arial"/>
          <w:szCs w:val="24"/>
        </w:rPr>
        <w:t>6.</w:t>
      </w:r>
    </w:p>
    <w:p w:rsidR="004436D8" w:rsidRDefault="004436D8" w:rsidP="00B943F1">
      <w:pPr>
        <w:rPr>
          <w:rFonts w:cs="Arial"/>
          <w:szCs w:val="24"/>
        </w:rPr>
      </w:pPr>
    </w:p>
    <w:p w:rsidR="00F75707" w:rsidRDefault="00F75707" w:rsidP="00B943F1">
      <w:pPr>
        <w:rPr>
          <w:rFonts w:cs="Arial"/>
          <w:szCs w:val="24"/>
        </w:rPr>
      </w:pPr>
    </w:p>
    <w:p w:rsidR="00F75707" w:rsidRDefault="00F75707" w:rsidP="00F75707">
      <w:r>
        <w:t xml:space="preserve">By Alderman </w:t>
      </w:r>
      <w:r>
        <w:t>Oates</w:t>
      </w:r>
      <w:r>
        <w:t>:</w:t>
      </w:r>
    </w:p>
    <w:p w:rsidR="00F75707" w:rsidRDefault="00F75707" w:rsidP="00F75707">
      <w:r>
        <w:tab/>
        <w:t>Resolved, that the reading of the foregoing resolution be and the same is hereby waived.</w:t>
      </w:r>
    </w:p>
    <w:p w:rsidR="00F75707" w:rsidRDefault="00F75707" w:rsidP="00F75707">
      <w:r>
        <w:tab/>
        <w:t xml:space="preserve">Seconded by Alderman </w:t>
      </w:r>
      <w:r>
        <w:t>Devine and adopted.  Ayes 6.</w:t>
      </w:r>
    </w:p>
    <w:p w:rsidR="00F75707" w:rsidRDefault="00F75707" w:rsidP="00F75707"/>
    <w:p w:rsidR="004436D8" w:rsidRPr="000B21B0" w:rsidRDefault="004436D8" w:rsidP="00B943F1">
      <w:pPr>
        <w:rPr>
          <w:rFonts w:cs="Arial"/>
          <w:b/>
          <w:sz w:val="23"/>
          <w:szCs w:val="23"/>
        </w:rPr>
      </w:pPr>
      <w:r w:rsidRPr="000B21B0">
        <w:rPr>
          <w:rFonts w:cs="Arial"/>
          <w:b/>
          <w:sz w:val="23"/>
          <w:szCs w:val="23"/>
        </w:rPr>
        <w:lastRenderedPageBreak/>
        <w:t>120716.10A</w:t>
      </w:r>
    </w:p>
    <w:p w:rsidR="004436D8" w:rsidRPr="000B21B0" w:rsidRDefault="004436D8" w:rsidP="00B943F1">
      <w:pPr>
        <w:rPr>
          <w:rFonts w:cs="Arial"/>
          <w:sz w:val="23"/>
          <w:szCs w:val="23"/>
        </w:rPr>
      </w:pPr>
      <w:r w:rsidRPr="000B21B0">
        <w:rPr>
          <w:rFonts w:cs="Arial"/>
          <w:sz w:val="23"/>
          <w:szCs w:val="23"/>
        </w:rPr>
        <w:t>By Alderman</w:t>
      </w:r>
      <w:r w:rsidR="00F75707" w:rsidRPr="000B21B0">
        <w:rPr>
          <w:rFonts w:cs="Arial"/>
          <w:sz w:val="23"/>
          <w:szCs w:val="23"/>
        </w:rPr>
        <w:t xml:space="preserve"> Oates</w:t>
      </w:r>
      <w:r w:rsidRPr="000B21B0">
        <w:rPr>
          <w:rFonts w:cs="Arial"/>
          <w:sz w:val="23"/>
          <w:szCs w:val="23"/>
        </w:rPr>
        <w:t>:</w:t>
      </w:r>
    </w:p>
    <w:p w:rsidR="004436D8" w:rsidRPr="000B21B0" w:rsidRDefault="004436D8" w:rsidP="00372D67">
      <w:pPr>
        <w:ind w:firstLine="720"/>
        <w:rPr>
          <w:rFonts w:cs="Arial"/>
          <w:color w:val="333333"/>
          <w:sz w:val="23"/>
          <w:szCs w:val="23"/>
        </w:rPr>
      </w:pPr>
      <w:r w:rsidRPr="000B21B0">
        <w:rPr>
          <w:rFonts w:cs="Arial"/>
          <w:sz w:val="23"/>
          <w:szCs w:val="23"/>
        </w:rPr>
        <w:t>Whereas, p</w:t>
      </w:r>
      <w:r w:rsidRPr="000B21B0">
        <w:rPr>
          <w:rFonts w:cs="Arial"/>
          <w:color w:val="333333"/>
          <w:sz w:val="23"/>
          <w:szCs w:val="23"/>
        </w:rPr>
        <w:t xml:space="preserve">ursuant to Section 61 of the City of Lockport Charter the Common Council has management and control of all real and personal property belonging to the City, and may make such orders concerning same and leases thereof, not to exceed 99 years, as it may deem best for the interest of the City. When the Common Council has determined and so declared that real or personal property owned by the City of Lockport, New York, should be sold or conveyed for the interest of the City, the City of Lockport may sell and/or convey such personal or real property, for a valuable consideration, at public sale or by a negotiated private sale, and </w:t>
      </w:r>
    </w:p>
    <w:p w:rsidR="004436D8" w:rsidRPr="000B21B0" w:rsidRDefault="004436D8" w:rsidP="004436D8">
      <w:pPr>
        <w:shd w:val="clear" w:color="auto" w:fill="FFFFFF"/>
        <w:ind w:firstLine="720"/>
        <w:jc w:val="both"/>
        <w:rPr>
          <w:rFonts w:cs="Arial"/>
          <w:sz w:val="23"/>
          <w:szCs w:val="23"/>
        </w:rPr>
      </w:pPr>
      <w:r w:rsidRPr="000B21B0">
        <w:rPr>
          <w:rFonts w:cs="Arial"/>
          <w:color w:val="333333"/>
          <w:sz w:val="23"/>
          <w:szCs w:val="23"/>
        </w:rPr>
        <w:t>Whereas, pursuant to Section 279-A of the City of Lockport Charter w</w:t>
      </w:r>
      <w:r w:rsidRPr="000B21B0">
        <w:rPr>
          <w:rFonts w:cs="Arial"/>
          <w:sz w:val="23"/>
          <w:szCs w:val="23"/>
        </w:rPr>
        <w:t xml:space="preserve">henever the City of Lockport shall become vested with the title to real property by virtue of conveyance to the City or a foreclosure proceeding brought pursuant to the provisions of the real property tax law, the City shall sell and convey the real property so acquired, either with or without advertising for bids, notwithstanding the provisions of any general, special or local law, and </w:t>
      </w:r>
    </w:p>
    <w:p w:rsidR="004436D8" w:rsidRPr="000B21B0" w:rsidRDefault="004436D8" w:rsidP="004436D8">
      <w:pPr>
        <w:shd w:val="clear" w:color="auto" w:fill="FFFFFF"/>
        <w:ind w:firstLine="720"/>
        <w:jc w:val="both"/>
        <w:rPr>
          <w:rFonts w:cs="Arial"/>
          <w:sz w:val="23"/>
          <w:szCs w:val="23"/>
        </w:rPr>
      </w:pPr>
      <w:r w:rsidRPr="000B21B0">
        <w:rPr>
          <w:rFonts w:cs="Arial"/>
          <w:sz w:val="23"/>
          <w:szCs w:val="23"/>
        </w:rPr>
        <w:t xml:space="preserve">Whereas, pursuant to Section 279-B of the City Charter no such sale shall be effective unless and until it has been reviewed by the City of Lockport Property Management Committee and has been approved and confirmed by a majority vote of the Common Council for sale or disposition by sealed bid; negotiated sale under provisions of the City's Best Use Policy; Homestead Policy; or negotiated sale; except that no such approval shall be required when the property is sold at public auction to the highest bidder, and  </w:t>
      </w:r>
    </w:p>
    <w:p w:rsidR="004436D8" w:rsidRPr="000B21B0" w:rsidRDefault="004436D8" w:rsidP="004436D8">
      <w:pPr>
        <w:ind w:firstLine="720"/>
        <w:rPr>
          <w:rFonts w:cs="Arial"/>
          <w:sz w:val="23"/>
          <w:szCs w:val="23"/>
        </w:rPr>
      </w:pPr>
      <w:r w:rsidRPr="000B21B0">
        <w:rPr>
          <w:rFonts w:cs="Arial"/>
          <w:sz w:val="23"/>
          <w:szCs w:val="23"/>
        </w:rPr>
        <w:t xml:space="preserve">Whereas, the City acquired title to 799 </w:t>
      </w:r>
      <w:proofErr w:type="spellStart"/>
      <w:r w:rsidRPr="000B21B0">
        <w:rPr>
          <w:rFonts w:cs="Arial"/>
          <w:sz w:val="23"/>
          <w:szCs w:val="23"/>
        </w:rPr>
        <w:t>Hinman</w:t>
      </w:r>
      <w:proofErr w:type="spellEnd"/>
      <w:r w:rsidRPr="000B21B0">
        <w:rPr>
          <w:rFonts w:cs="Arial"/>
          <w:sz w:val="23"/>
          <w:szCs w:val="23"/>
        </w:rPr>
        <w:t xml:space="preserve"> Road, Lockport, New York (S.B.L # 122.15-1-9) by Referee’s Deed pursuant to the 2016 In Rem Tax Foreclosure Proceeding.  The site consists of vacant land consisting of a total of </w:t>
      </w:r>
      <w:r w:rsidR="00B4028E" w:rsidRPr="000B21B0">
        <w:rPr>
          <w:rFonts w:cs="Arial"/>
          <w:sz w:val="23"/>
          <w:szCs w:val="23"/>
        </w:rPr>
        <w:t>4.39</w:t>
      </w:r>
      <w:r w:rsidRPr="000B21B0">
        <w:rPr>
          <w:rFonts w:cs="Arial"/>
          <w:sz w:val="23"/>
          <w:szCs w:val="23"/>
        </w:rPr>
        <w:t xml:space="preserve"> acres with a total assessed value of $62,400, and </w:t>
      </w:r>
    </w:p>
    <w:p w:rsidR="004436D8" w:rsidRPr="000B21B0" w:rsidRDefault="004436D8" w:rsidP="004436D8">
      <w:pPr>
        <w:ind w:firstLine="720"/>
        <w:rPr>
          <w:rFonts w:cs="Arial"/>
          <w:sz w:val="23"/>
          <w:szCs w:val="23"/>
        </w:rPr>
      </w:pPr>
      <w:r w:rsidRPr="000B21B0">
        <w:rPr>
          <w:rFonts w:cs="Arial"/>
          <w:sz w:val="23"/>
          <w:szCs w:val="23"/>
        </w:rPr>
        <w:t xml:space="preserve">Whereas, the Real Property Management Committee met on Tuesday November 29, 2016 to discuss the potential sale of the aforementioned vacant parcel to </w:t>
      </w:r>
      <w:proofErr w:type="spellStart"/>
      <w:r w:rsidRPr="000B21B0">
        <w:rPr>
          <w:rFonts w:cs="Arial"/>
          <w:sz w:val="23"/>
          <w:szCs w:val="23"/>
        </w:rPr>
        <w:t>LaFarge</w:t>
      </w:r>
      <w:proofErr w:type="spellEnd"/>
      <w:r w:rsidRPr="000B21B0">
        <w:rPr>
          <w:rFonts w:cs="Arial"/>
          <w:sz w:val="23"/>
          <w:szCs w:val="23"/>
        </w:rPr>
        <w:t xml:space="preserve"> North America, Inc. among other parcels, and </w:t>
      </w:r>
    </w:p>
    <w:p w:rsidR="004436D8" w:rsidRPr="000B21B0" w:rsidRDefault="004436D8" w:rsidP="004436D8">
      <w:pPr>
        <w:ind w:firstLine="720"/>
        <w:rPr>
          <w:rFonts w:cs="Arial"/>
          <w:sz w:val="23"/>
          <w:szCs w:val="23"/>
        </w:rPr>
      </w:pPr>
      <w:r w:rsidRPr="000B21B0">
        <w:rPr>
          <w:rFonts w:cs="Arial"/>
          <w:sz w:val="23"/>
          <w:szCs w:val="23"/>
        </w:rPr>
        <w:t xml:space="preserve">Whereas, after consideration of the Best Use Policy adopted by the City of Lockport Common Council on April 17, 2002, by Resolution 041702.13, Real Property Management Committee recommend sale of the aforementioned parcel to </w:t>
      </w:r>
      <w:proofErr w:type="spellStart"/>
      <w:r w:rsidRPr="000B21B0">
        <w:rPr>
          <w:rFonts w:cs="Arial"/>
          <w:sz w:val="23"/>
          <w:szCs w:val="23"/>
        </w:rPr>
        <w:t>LaFarge</w:t>
      </w:r>
      <w:proofErr w:type="spellEnd"/>
      <w:r w:rsidRPr="000B21B0">
        <w:rPr>
          <w:rFonts w:cs="Arial"/>
          <w:sz w:val="23"/>
          <w:szCs w:val="23"/>
        </w:rPr>
        <w:t xml:space="preserve"> North America, Inc., for $11,500 and </w:t>
      </w:r>
    </w:p>
    <w:p w:rsidR="004436D8" w:rsidRPr="000B21B0" w:rsidRDefault="004436D8" w:rsidP="004436D8">
      <w:pPr>
        <w:ind w:firstLine="720"/>
        <w:rPr>
          <w:rFonts w:cs="Arial"/>
          <w:sz w:val="23"/>
          <w:szCs w:val="23"/>
        </w:rPr>
      </w:pPr>
      <w:r w:rsidRPr="000B21B0">
        <w:rPr>
          <w:rFonts w:cs="Arial"/>
          <w:sz w:val="23"/>
          <w:szCs w:val="23"/>
        </w:rPr>
        <w:t xml:space="preserve">Whereas, the City received a Letter of Intent to purchase 799 </w:t>
      </w:r>
      <w:proofErr w:type="spellStart"/>
      <w:r w:rsidRPr="000B21B0">
        <w:rPr>
          <w:rFonts w:cs="Arial"/>
          <w:sz w:val="23"/>
          <w:szCs w:val="23"/>
        </w:rPr>
        <w:t>Hinman</w:t>
      </w:r>
      <w:proofErr w:type="spellEnd"/>
      <w:r w:rsidRPr="000B21B0">
        <w:rPr>
          <w:rFonts w:cs="Arial"/>
          <w:sz w:val="23"/>
          <w:szCs w:val="23"/>
        </w:rPr>
        <w:t xml:space="preserve"> Road, Lockport, New York from </w:t>
      </w:r>
      <w:proofErr w:type="spellStart"/>
      <w:r w:rsidRPr="000B21B0">
        <w:rPr>
          <w:rFonts w:cs="Arial"/>
          <w:sz w:val="23"/>
          <w:szCs w:val="23"/>
        </w:rPr>
        <w:t>LaFarge</w:t>
      </w:r>
      <w:proofErr w:type="spellEnd"/>
      <w:r w:rsidRPr="000B21B0">
        <w:rPr>
          <w:rFonts w:cs="Arial"/>
          <w:sz w:val="23"/>
          <w:szCs w:val="23"/>
        </w:rPr>
        <w:t xml:space="preserve"> North America for the sum of $11,500 on December 7, 2016, and </w:t>
      </w:r>
    </w:p>
    <w:p w:rsidR="004436D8" w:rsidRPr="000B21B0" w:rsidRDefault="004436D8" w:rsidP="004436D8">
      <w:pPr>
        <w:rPr>
          <w:rFonts w:cs="Arial"/>
          <w:b/>
          <w:sz w:val="23"/>
          <w:szCs w:val="23"/>
        </w:rPr>
      </w:pPr>
    </w:p>
    <w:p w:rsidR="004436D8" w:rsidRPr="000B21B0" w:rsidRDefault="004436D8" w:rsidP="000B21B0">
      <w:pPr>
        <w:ind w:firstLine="720"/>
        <w:rPr>
          <w:rFonts w:cs="Arial"/>
          <w:sz w:val="23"/>
          <w:szCs w:val="23"/>
        </w:rPr>
      </w:pPr>
      <w:r w:rsidRPr="000B21B0">
        <w:rPr>
          <w:rFonts w:cs="Arial"/>
          <w:sz w:val="23"/>
          <w:szCs w:val="23"/>
        </w:rPr>
        <w:t xml:space="preserve">NOW THEREFORE BE IT </w:t>
      </w:r>
    </w:p>
    <w:p w:rsidR="004436D8" w:rsidRPr="000B21B0" w:rsidRDefault="004436D8" w:rsidP="004436D8">
      <w:pPr>
        <w:rPr>
          <w:rFonts w:cs="Arial"/>
          <w:sz w:val="23"/>
          <w:szCs w:val="23"/>
        </w:rPr>
      </w:pPr>
    </w:p>
    <w:p w:rsidR="004436D8" w:rsidRPr="000B21B0" w:rsidRDefault="004436D8" w:rsidP="004436D8">
      <w:pPr>
        <w:ind w:firstLine="720"/>
        <w:rPr>
          <w:rFonts w:cs="Arial"/>
          <w:sz w:val="23"/>
          <w:szCs w:val="23"/>
        </w:rPr>
      </w:pPr>
      <w:r w:rsidRPr="000B21B0">
        <w:rPr>
          <w:rFonts w:cs="Arial"/>
          <w:sz w:val="23"/>
          <w:szCs w:val="23"/>
        </w:rPr>
        <w:t xml:space="preserve">Resolved, that pursuant to Sections 61 and 279 of the City Charter, the City Treasurer is hereby authorized to remove 799 </w:t>
      </w:r>
      <w:proofErr w:type="spellStart"/>
      <w:r w:rsidRPr="000B21B0">
        <w:rPr>
          <w:rFonts w:cs="Arial"/>
          <w:sz w:val="23"/>
          <w:szCs w:val="23"/>
        </w:rPr>
        <w:t>Hinman</w:t>
      </w:r>
      <w:proofErr w:type="spellEnd"/>
      <w:r w:rsidRPr="000B21B0">
        <w:rPr>
          <w:rFonts w:cs="Arial"/>
          <w:sz w:val="23"/>
          <w:szCs w:val="23"/>
        </w:rPr>
        <w:t xml:space="preserve"> Road from the 2016 In Rem Tax Foreclosure sale, and be it further </w:t>
      </w:r>
    </w:p>
    <w:p w:rsidR="004436D8" w:rsidRPr="000B21B0" w:rsidRDefault="004436D8" w:rsidP="004436D8">
      <w:pPr>
        <w:ind w:firstLine="720"/>
        <w:rPr>
          <w:rFonts w:cs="Arial"/>
          <w:sz w:val="23"/>
          <w:szCs w:val="23"/>
        </w:rPr>
      </w:pPr>
      <w:r w:rsidRPr="000B21B0">
        <w:rPr>
          <w:rFonts w:cs="Arial"/>
          <w:sz w:val="23"/>
          <w:szCs w:val="23"/>
        </w:rPr>
        <w:t xml:space="preserve">Resolved, that the Mayor be and is hereby authorized to enter into a Contract of Sale and execute a quit claim deed and related title documents necessary for the sale of 799 </w:t>
      </w:r>
      <w:proofErr w:type="spellStart"/>
      <w:r w:rsidRPr="000B21B0">
        <w:rPr>
          <w:rFonts w:cs="Arial"/>
          <w:sz w:val="23"/>
          <w:szCs w:val="23"/>
        </w:rPr>
        <w:t>Hinman</w:t>
      </w:r>
      <w:proofErr w:type="spellEnd"/>
      <w:r w:rsidRPr="000B21B0">
        <w:rPr>
          <w:rFonts w:cs="Arial"/>
          <w:sz w:val="23"/>
          <w:szCs w:val="23"/>
        </w:rPr>
        <w:t xml:space="preserve"> Road, Lockport, New York to </w:t>
      </w:r>
      <w:proofErr w:type="spellStart"/>
      <w:r w:rsidRPr="000B21B0">
        <w:rPr>
          <w:rFonts w:cs="Arial"/>
          <w:sz w:val="23"/>
          <w:szCs w:val="23"/>
        </w:rPr>
        <w:t>LaFarge</w:t>
      </w:r>
      <w:proofErr w:type="spellEnd"/>
      <w:r w:rsidRPr="000B21B0">
        <w:rPr>
          <w:rFonts w:cs="Arial"/>
          <w:sz w:val="23"/>
          <w:szCs w:val="23"/>
        </w:rPr>
        <w:t xml:space="preserve"> North America, Inc. for the sum of $11,500.00.  </w:t>
      </w:r>
    </w:p>
    <w:p w:rsidR="00B4028E" w:rsidRPr="000B21B0" w:rsidRDefault="00B4028E" w:rsidP="00F75707">
      <w:pPr>
        <w:ind w:firstLine="720"/>
        <w:rPr>
          <w:rFonts w:cs="Arial"/>
          <w:sz w:val="23"/>
          <w:szCs w:val="23"/>
        </w:rPr>
      </w:pPr>
      <w:r w:rsidRPr="000B21B0">
        <w:rPr>
          <w:rFonts w:cs="Arial"/>
          <w:sz w:val="23"/>
          <w:szCs w:val="23"/>
        </w:rPr>
        <w:t xml:space="preserve">Seconded by Alderman </w:t>
      </w:r>
      <w:r w:rsidR="00F75707" w:rsidRPr="000B21B0">
        <w:rPr>
          <w:rFonts w:cs="Arial"/>
          <w:sz w:val="23"/>
          <w:szCs w:val="23"/>
        </w:rPr>
        <w:t>Wohleben and adopted.  Ayes 6.</w:t>
      </w:r>
    </w:p>
    <w:p w:rsidR="00B943F1" w:rsidRPr="000B21B0" w:rsidRDefault="00B943F1" w:rsidP="00B943F1">
      <w:pPr>
        <w:rPr>
          <w:rFonts w:cs="Arial"/>
          <w:sz w:val="23"/>
          <w:szCs w:val="23"/>
        </w:rPr>
      </w:pPr>
    </w:p>
    <w:p w:rsidR="00F117B4" w:rsidRPr="000B21B0" w:rsidRDefault="004C39E6" w:rsidP="00F117B4">
      <w:pPr>
        <w:tabs>
          <w:tab w:val="center" w:pos="4680"/>
        </w:tabs>
        <w:rPr>
          <w:sz w:val="23"/>
          <w:szCs w:val="23"/>
        </w:rPr>
      </w:pPr>
      <w:r w:rsidRPr="000B21B0">
        <w:rPr>
          <w:b/>
          <w:sz w:val="23"/>
          <w:szCs w:val="23"/>
        </w:rPr>
        <w:t>1207</w:t>
      </w:r>
      <w:r w:rsidR="00E11F9F" w:rsidRPr="000B21B0">
        <w:rPr>
          <w:b/>
          <w:sz w:val="23"/>
          <w:szCs w:val="23"/>
        </w:rPr>
        <w:t>1</w:t>
      </w:r>
      <w:r w:rsidR="009D387B" w:rsidRPr="000B21B0">
        <w:rPr>
          <w:b/>
          <w:sz w:val="23"/>
          <w:szCs w:val="23"/>
        </w:rPr>
        <w:t>6</w:t>
      </w:r>
      <w:r w:rsidR="00F117B4" w:rsidRPr="000B21B0">
        <w:rPr>
          <w:b/>
          <w:sz w:val="23"/>
          <w:szCs w:val="23"/>
        </w:rPr>
        <w:t>.</w:t>
      </w:r>
      <w:r w:rsidR="00B943F1" w:rsidRPr="000B21B0">
        <w:rPr>
          <w:b/>
          <w:sz w:val="23"/>
          <w:szCs w:val="23"/>
        </w:rPr>
        <w:t>11</w:t>
      </w:r>
      <w:r w:rsidR="00F117B4" w:rsidRPr="000B21B0">
        <w:rPr>
          <w:sz w:val="23"/>
          <w:szCs w:val="23"/>
        </w:rPr>
        <w:tab/>
      </w:r>
      <w:r w:rsidR="00F117B4" w:rsidRPr="000B21B0">
        <w:rPr>
          <w:b/>
          <w:sz w:val="23"/>
          <w:szCs w:val="23"/>
        </w:rPr>
        <w:t>ADJOURNMENT</w:t>
      </w:r>
    </w:p>
    <w:p w:rsidR="00F117B4" w:rsidRPr="000B21B0" w:rsidRDefault="00F117B4" w:rsidP="00F117B4">
      <w:pPr>
        <w:rPr>
          <w:sz w:val="23"/>
          <w:szCs w:val="23"/>
        </w:rPr>
      </w:pPr>
    </w:p>
    <w:p w:rsidR="00F117B4" w:rsidRPr="000B21B0" w:rsidRDefault="00F117B4" w:rsidP="00F117B4">
      <w:pPr>
        <w:ind w:firstLine="720"/>
        <w:rPr>
          <w:sz w:val="23"/>
          <w:szCs w:val="23"/>
          <w:u w:val="single"/>
        </w:rPr>
      </w:pPr>
      <w:r w:rsidRPr="000B21B0">
        <w:rPr>
          <w:sz w:val="23"/>
          <w:szCs w:val="23"/>
        </w:rPr>
        <w:t xml:space="preserve">At </w:t>
      </w:r>
      <w:r w:rsidR="00F75707" w:rsidRPr="000B21B0">
        <w:rPr>
          <w:sz w:val="23"/>
          <w:szCs w:val="23"/>
        </w:rPr>
        <w:t>6:51</w:t>
      </w:r>
      <w:r w:rsidRPr="000B21B0">
        <w:rPr>
          <w:sz w:val="23"/>
          <w:szCs w:val="23"/>
        </w:rPr>
        <w:t xml:space="preserve"> P.M. Alderman </w:t>
      </w:r>
      <w:r w:rsidR="003C600B" w:rsidRPr="000B21B0">
        <w:rPr>
          <w:sz w:val="23"/>
          <w:szCs w:val="23"/>
        </w:rPr>
        <w:t>Wohleben</w:t>
      </w:r>
      <w:r w:rsidRPr="000B21B0">
        <w:rPr>
          <w:sz w:val="23"/>
          <w:szCs w:val="23"/>
        </w:rPr>
        <w:t xml:space="preserve"> moved the Common Council be adjourned until 6:</w:t>
      </w:r>
      <w:r w:rsidR="00737508" w:rsidRPr="000B21B0">
        <w:rPr>
          <w:sz w:val="23"/>
          <w:szCs w:val="23"/>
        </w:rPr>
        <w:t>3</w:t>
      </w:r>
      <w:r w:rsidRPr="000B21B0">
        <w:rPr>
          <w:sz w:val="23"/>
          <w:szCs w:val="23"/>
        </w:rPr>
        <w:t xml:space="preserve">0 P.M., Wednesday, </w:t>
      </w:r>
      <w:r w:rsidR="004C39E6" w:rsidRPr="000B21B0">
        <w:rPr>
          <w:sz w:val="23"/>
          <w:szCs w:val="23"/>
        </w:rPr>
        <w:t>December 21</w:t>
      </w:r>
      <w:r w:rsidR="00E11F9F" w:rsidRPr="000B21B0">
        <w:rPr>
          <w:sz w:val="23"/>
          <w:szCs w:val="23"/>
        </w:rPr>
        <w:t>, 201</w:t>
      </w:r>
      <w:r w:rsidR="009D387B" w:rsidRPr="000B21B0">
        <w:rPr>
          <w:sz w:val="23"/>
          <w:szCs w:val="23"/>
        </w:rPr>
        <w:t>6</w:t>
      </w:r>
      <w:r w:rsidR="00586C64" w:rsidRPr="000B21B0">
        <w:rPr>
          <w:sz w:val="23"/>
          <w:szCs w:val="23"/>
        </w:rPr>
        <w:t>.</w:t>
      </w:r>
    </w:p>
    <w:p w:rsidR="00F117B4" w:rsidRPr="000B21B0" w:rsidRDefault="00F117B4" w:rsidP="00F117B4">
      <w:pPr>
        <w:rPr>
          <w:sz w:val="23"/>
          <w:szCs w:val="23"/>
        </w:rPr>
      </w:pPr>
      <w:r w:rsidRPr="000B21B0">
        <w:rPr>
          <w:sz w:val="23"/>
          <w:szCs w:val="23"/>
        </w:rPr>
        <w:tab/>
        <w:t xml:space="preserve">Seconded by Alderman </w:t>
      </w:r>
      <w:r w:rsidR="00F75707" w:rsidRPr="000B21B0">
        <w:rPr>
          <w:sz w:val="23"/>
          <w:szCs w:val="23"/>
        </w:rPr>
        <w:t>Devine</w:t>
      </w:r>
      <w:r w:rsidRPr="000B21B0">
        <w:rPr>
          <w:sz w:val="23"/>
          <w:szCs w:val="23"/>
        </w:rPr>
        <w:t xml:space="preserve"> and </w:t>
      </w:r>
      <w:r w:rsidR="00F75707" w:rsidRPr="000B21B0">
        <w:rPr>
          <w:sz w:val="23"/>
          <w:szCs w:val="23"/>
        </w:rPr>
        <w:t>adopted.  Ayes 6.</w:t>
      </w:r>
    </w:p>
    <w:p w:rsidR="00F117B4" w:rsidRPr="000B21B0" w:rsidRDefault="00F117B4" w:rsidP="00F117B4">
      <w:pPr>
        <w:rPr>
          <w:sz w:val="23"/>
          <w:szCs w:val="23"/>
        </w:rPr>
      </w:pPr>
    </w:p>
    <w:p w:rsidR="00F117B4" w:rsidRPr="000B21B0" w:rsidRDefault="00C92465" w:rsidP="00F117B4">
      <w:pPr>
        <w:ind w:firstLine="5040"/>
        <w:rPr>
          <w:sz w:val="23"/>
          <w:szCs w:val="23"/>
        </w:rPr>
      </w:pPr>
      <w:r w:rsidRPr="000B21B0">
        <w:rPr>
          <w:sz w:val="23"/>
          <w:szCs w:val="23"/>
        </w:rPr>
        <w:t>RICHELLE J. PASCERI</w:t>
      </w:r>
    </w:p>
    <w:p w:rsidR="00E97381" w:rsidRDefault="00F117B4" w:rsidP="000B21B0">
      <w:pPr>
        <w:ind w:firstLine="5040"/>
      </w:pPr>
      <w:r w:rsidRPr="000B21B0">
        <w:rPr>
          <w:sz w:val="23"/>
          <w:szCs w:val="23"/>
        </w:rPr>
        <w:t>City Clerk</w:t>
      </w:r>
      <w:bookmarkStart w:id="0" w:name="_GoBack"/>
      <w:bookmarkEnd w:id="0"/>
    </w:p>
    <w:sectPr w:rsidR="00E97381" w:rsidSect="005C351C">
      <w:footerReference w:type="even" r:id="rId7"/>
      <w:footerReference w:type="default" r:id="rId8"/>
      <w:pgSz w:w="12240" w:h="15840"/>
      <w:pgMar w:top="1008" w:right="720" w:bottom="720" w:left="1440" w:header="720" w:footer="432" w:gutter="0"/>
      <w:pgNumType w:start="17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E0" w:rsidRDefault="005315E0">
      <w:r>
        <w:separator/>
      </w:r>
    </w:p>
  </w:endnote>
  <w:endnote w:type="continuationSeparator" w:id="0">
    <w:p w:rsidR="005315E0" w:rsidRDefault="0053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238678"/>
      <w:docPartObj>
        <w:docPartGallery w:val="Page Numbers (Bottom of Page)"/>
        <w:docPartUnique/>
      </w:docPartObj>
    </w:sdtPr>
    <w:sdtEndPr>
      <w:rPr>
        <w:noProof/>
      </w:rPr>
    </w:sdtEndPr>
    <w:sdtContent>
      <w:p w:rsidR="005C351C" w:rsidRDefault="005C351C">
        <w:pPr>
          <w:pStyle w:val="Footer"/>
          <w:jc w:val="center"/>
        </w:pPr>
        <w:r>
          <w:fldChar w:fldCharType="begin"/>
        </w:r>
        <w:r>
          <w:instrText xml:space="preserve"> PAGE   \* MERGEFORMAT </w:instrText>
        </w:r>
        <w:r>
          <w:fldChar w:fldCharType="separate"/>
        </w:r>
        <w:r w:rsidR="000B21B0">
          <w:rPr>
            <w:noProof/>
          </w:rPr>
          <w:t>181</w:t>
        </w:r>
        <w:r>
          <w:rPr>
            <w:noProof/>
          </w:rPr>
          <w:fldChar w:fldCharType="end"/>
        </w:r>
      </w:p>
    </w:sdtContent>
  </w:sdt>
  <w:p w:rsidR="008F058E" w:rsidRDefault="005C351C">
    <w:pPr>
      <w:pStyle w:val="Footer"/>
      <w:jc w:val="right"/>
    </w:pPr>
    <w:r>
      <w:t>12/7/16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E0" w:rsidRDefault="005315E0">
      <w:r>
        <w:separator/>
      </w:r>
    </w:p>
  </w:footnote>
  <w:footnote w:type="continuationSeparator" w:id="0">
    <w:p w:rsidR="005315E0" w:rsidRDefault="0053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3741A"/>
    <w:rsid w:val="00092E4C"/>
    <w:rsid w:val="000B21B0"/>
    <w:rsid w:val="001053F5"/>
    <w:rsid w:val="0013773D"/>
    <w:rsid w:val="001663AB"/>
    <w:rsid w:val="00175895"/>
    <w:rsid w:val="00180F7B"/>
    <w:rsid w:val="00183275"/>
    <w:rsid w:val="001977AD"/>
    <w:rsid w:val="001C1972"/>
    <w:rsid w:val="00230760"/>
    <w:rsid w:val="0024131B"/>
    <w:rsid w:val="00241AA0"/>
    <w:rsid w:val="00274F7A"/>
    <w:rsid w:val="0029106B"/>
    <w:rsid w:val="002C4A86"/>
    <w:rsid w:val="002E00FF"/>
    <w:rsid w:val="00313643"/>
    <w:rsid w:val="003150EB"/>
    <w:rsid w:val="003415A1"/>
    <w:rsid w:val="00345843"/>
    <w:rsid w:val="0035168B"/>
    <w:rsid w:val="00372D67"/>
    <w:rsid w:val="003A24CA"/>
    <w:rsid w:val="003B401A"/>
    <w:rsid w:val="003C2E57"/>
    <w:rsid w:val="003C600B"/>
    <w:rsid w:val="00401324"/>
    <w:rsid w:val="00433079"/>
    <w:rsid w:val="00437359"/>
    <w:rsid w:val="004436D8"/>
    <w:rsid w:val="00444E40"/>
    <w:rsid w:val="004B6F7A"/>
    <w:rsid w:val="004C39E6"/>
    <w:rsid w:val="004D6F7F"/>
    <w:rsid w:val="00504954"/>
    <w:rsid w:val="0051082E"/>
    <w:rsid w:val="005315E0"/>
    <w:rsid w:val="0055404D"/>
    <w:rsid w:val="00573281"/>
    <w:rsid w:val="00586C64"/>
    <w:rsid w:val="005B34D8"/>
    <w:rsid w:val="005C351C"/>
    <w:rsid w:val="005C57EE"/>
    <w:rsid w:val="005C5B3B"/>
    <w:rsid w:val="005F153D"/>
    <w:rsid w:val="00624146"/>
    <w:rsid w:val="00624C34"/>
    <w:rsid w:val="006271E7"/>
    <w:rsid w:val="00647A3B"/>
    <w:rsid w:val="00686BE4"/>
    <w:rsid w:val="006D4251"/>
    <w:rsid w:val="006D7A43"/>
    <w:rsid w:val="006F23EF"/>
    <w:rsid w:val="00712D8E"/>
    <w:rsid w:val="00716168"/>
    <w:rsid w:val="00722575"/>
    <w:rsid w:val="00732264"/>
    <w:rsid w:val="00732A48"/>
    <w:rsid w:val="00737508"/>
    <w:rsid w:val="00767E92"/>
    <w:rsid w:val="00772691"/>
    <w:rsid w:val="007B5A32"/>
    <w:rsid w:val="007C7C05"/>
    <w:rsid w:val="007E128D"/>
    <w:rsid w:val="007E41C4"/>
    <w:rsid w:val="0084347D"/>
    <w:rsid w:val="00870775"/>
    <w:rsid w:val="008749E6"/>
    <w:rsid w:val="00877A53"/>
    <w:rsid w:val="008862DE"/>
    <w:rsid w:val="008B1A64"/>
    <w:rsid w:val="008B4B94"/>
    <w:rsid w:val="008D384C"/>
    <w:rsid w:val="008E24E5"/>
    <w:rsid w:val="008F058E"/>
    <w:rsid w:val="00916313"/>
    <w:rsid w:val="009225F7"/>
    <w:rsid w:val="00937AB1"/>
    <w:rsid w:val="0096643C"/>
    <w:rsid w:val="009A09EB"/>
    <w:rsid w:val="009D25BE"/>
    <w:rsid w:val="009D387B"/>
    <w:rsid w:val="009E7D46"/>
    <w:rsid w:val="00A13021"/>
    <w:rsid w:val="00A42A0D"/>
    <w:rsid w:val="00A56B9D"/>
    <w:rsid w:val="00AA19A4"/>
    <w:rsid w:val="00AD6043"/>
    <w:rsid w:val="00AF263F"/>
    <w:rsid w:val="00B23649"/>
    <w:rsid w:val="00B277A1"/>
    <w:rsid w:val="00B35C50"/>
    <w:rsid w:val="00B36F96"/>
    <w:rsid w:val="00B4028E"/>
    <w:rsid w:val="00B41296"/>
    <w:rsid w:val="00B4694E"/>
    <w:rsid w:val="00B74BA7"/>
    <w:rsid w:val="00B873EF"/>
    <w:rsid w:val="00B943F1"/>
    <w:rsid w:val="00B97FB4"/>
    <w:rsid w:val="00BA79A8"/>
    <w:rsid w:val="00BE4728"/>
    <w:rsid w:val="00C646B5"/>
    <w:rsid w:val="00C65467"/>
    <w:rsid w:val="00C72B4C"/>
    <w:rsid w:val="00C92465"/>
    <w:rsid w:val="00C97EC1"/>
    <w:rsid w:val="00CB3B23"/>
    <w:rsid w:val="00D46F2D"/>
    <w:rsid w:val="00D82157"/>
    <w:rsid w:val="00D859DF"/>
    <w:rsid w:val="00DA58A4"/>
    <w:rsid w:val="00DB081E"/>
    <w:rsid w:val="00DB488A"/>
    <w:rsid w:val="00DD0A8F"/>
    <w:rsid w:val="00DD6D32"/>
    <w:rsid w:val="00E06BC4"/>
    <w:rsid w:val="00E10D48"/>
    <w:rsid w:val="00E11F9F"/>
    <w:rsid w:val="00E27232"/>
    <w:rsid w:val="00E5221F"/>
    <w:rsid w:val="00E5371F"/>
    <w:rsid w:val="00E97381"/>
    <w:rsid w:val="00E97DCC"/>
    <w:rsid w:val="00EC1154"/>
    <w:rsid w:val="00F06282"/>
    <w:rsid w:val="00F117B4"/>
    <w:rsid w:val="00F75707"/>
    <w:rsid w:val="00F8132A"/>
    <w:rsid w:val="00FA3026"/>
    <w:rsid w:val="00FC3A53"/>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BAB7"/>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351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855534530">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20118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Shirley Browning</cp:lastModifiedBy>
  <cp:revision>17</cp:revision>
  <cp:lastPrinted>2009-03-05T14:23:00Z</cp:lastPrinted>
  <dcterms:created xsi:type="dcterms:W3CDTF">2016-12-05T15:05:00Z</dcterms:created>
  <dcterms:modified xsi:type="dcterms:W3CDTF">2016-12-12T15:12:00Z</dcterms:modified>
</cp:coreProperties>
</file>